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0A0" w:firstRow="1" w:lastRow="0" w:firstColumn="1" w:lastColumn="0" w:noHBand="0" w:noVBand="0"/>
      </w:tblPr>
      <w:tblGrid>
        <w:gridCol w:w="1734"/>
        <w:gridCol w:w="3191"/>
        <w:gridCol w:w="2321"/>
        <w:gridCol w:w="324"/>
        <w:gridCol w:w="1898"/>
      </w:tblGrid>
      <w:tr w:rsidR="007C51E0" w:rsidRPr="00797B34" w:rsidTr="001268CE">
        <w:trPr>
          <w:trHeight w:val="1428"/>
        </w:trPr>
        <w:tc>
          <w:tcPr>
            <w:tcW w:w="7308" w:type="dxa"/>
            <w:gridSpan w:val="3"/>
            <w:vAlign w:val="center"/>
          </w:tcPr>
          <w:p w:rsidR="007F0742" w:rsidRDefault="007F0742" w:rsidP="001268CE">
            <w:pPr>
              <w:pStyle w:val="Heading1"/>
              <w:jc w:val="center"/>
            </w:pPr>
            <w:r>
              <w:rPr>
                <w:noProof/>
                <w:lang w:val="en-NZ" w:eastAsia="en-NZ"/>
              </w:rPr>
              <w:drawing>
                <wp:anchor distT="0" distB="0" distL="114300" distR="114300" simplePos="0" relativeHeight="251657728" behindDoc="0" locked="0" layoutInCell="1" allowOverlap="1" wp14:anchorId="6DF915DF" wp14:editId="07C8F032">
                  <wp:simplePos x="0" y="0"/>
                  <wp:positionH relativeFrom="margin">
                    <wp:posOffset>-50165</wp:posOffset>
                  </wp:positionH>
                  <wp:positionV relativeFrom="margin">
                    <wp:posOffset>38100</wp:posOffset>
                  </wp:positionV>
                  <wp:extent cx="923925" cy="923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1E0">
              <w:br w:type="page"/>
            </w:r>
          </w:p>
          <w:p w:rsidR="007F0742" w:rsidRDefault="007F0742" w:rsidP="001268CE">
            <w:pPr>
              <w:pStyle w:val="Heading1"/>
              <w:jc w:val="center"/>
            </w:pPr>
          </w:p>
          <w:p w:rsidR="007C51E0" w:rsidRPr="00773AFD" w:rsidRDefault="007C51E0" w:rsidP="001268CE">
            <w:pPr>
              <w:pStyle w:val="Heading1"/>
              <w:jc w:val="center"/>
              <w:rPr>
                <w:sz w:val="34"/>
                <w:szCs w:val="34"/>
              </w:rPr>
            </w:pPr>
            <w:r w:rsidRPr="00773AFD">
              <w:rPr>
                <w:sz w:val="34"/>
                <w:szCs w:val="34"/>
              </w:rPr>
              <w:t>Participant Information Sheet</w:t>
            </w:r>
          </w:p>
        </w:tc>
        <w:tc>
          <w:tcPr>
            <w:tcW w:w="2160" w:type="dxa"/>
            <w:gridSpan w:val="2"/>
            <w:vAlign w:val="center"/>
          </w:tcPr>
          <w:p w:rsidR="007C51E0" w:rsidRDefault="006D4224" w:rsidP="004F3B6B">
            <w:pPr>
              <w:spacing w:line="300" w:lineRule="exact"/>
              <w:jc w:val="center"/>
              <w:rPr>
                <w:rFonts w:ascii="Arial" w:hAnsi="Arial" w:cs="Arial"/>
                <w:i/>
                <w:iCs/>
                <w:sz w:val="18"/>
                <w:szCs w:val="18"/>
              </w:rPr>
            </w:pPr>
            <w:r>
              <w:rPr>
                <w:rFonts w:ascii="Arial" w:hAnsi="Arial" w:cs="Arial"/>
                <w:i/>
                <w:iCs/>
                <w:noProof/>
                <w:sz w:val="18"/>
                <w:szCs w:val="18"/>
                <w:lang w:val="en-NZ"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pt;margin-top:-75.85pt;width:98.85pt;height:67.5pt;z-index:251658240;mso-position-horizontal-relative:text;mso-position-vertical-relative:text">
                  <v:imagedata r:id="rId9" o:title=""/>
                  <w10:wrap type="topAndBottom"/>
                </v:shape>
                <o:OLEObject Type="Embed" ProgID="MSPhotoEd.3" ShapeID="_x0000_s1026" DrawAspect="Content" ObjectID="_1571811062" r:id="rId10"/>
              </w:pict>
            </w:r>
          </w:p>
        </w:tc>
      </w:tr>
      <w:tr w:rsidR="007C51E0" w:rsidRPr="00F81D17" w:rsidTr="001268CE">
        <w:trPr>
          <w:trHeight w:val="575"/>
        </w:trPr>
        <w:tc>
          <w:tcPr>
            <w:tcW w:w="1738" w:type="dxa"/>
          </w:tcPr>
          <w:p w:rsidR="007C51E0" w:rsidRPr="00F81D17" w:rsidRDefault="007C51E0" w:rsidP="004F3B6B">
            <w:pPr>
              <w:spacing w:line="300" w:lineRule="exact"/>
              <w:rPr>
                <w:rFonts w:ascii="Arial" w:hAnsi="Arial" w:cs="Arial"/>
                <w:iCs/>
                <w:sz w:val="18"/>
                <w:szCs w:val="18"/>
              </w:rPr>
            </w:pPr>
            <w:r>
              <w:rPr>
                <w:rFonts w:ascii="Arial" w:hAnsi="Arial" w:cs="Arial"/>
                <w:iCs/>
                <w:sz w:val="18"/>
                <w:szCs w:val="18"/>
              </w:rPr>
              <w:t>S</w:t>
            </w:r>
            <w:r w:rsidRPr="00F81D17">
              <w:rPr>
                <w:rFonts w:ascii="Arial" w:hAnsi="Arial" w:cs="Arial"/>
                <w:iCs/>
                <w:sz w:val="18"/>
                <w:szCs w:val="18"/>
              </w:rPr>
              <w:t>tudy title:</w:t>
            </w:r>
            <w:r>
              <w:rPr>
                <w:rFonts w:ascii="Arial" w:hAnsi="Arial" w:cs="Arial"/>
                <w:iCs/>
                <w:sz w:val="18"/>
                <w:szCs w:val="18"/>
              </w:rPr>
              <w:t xml:space="preserve"> </w:t>
            </w:r>
          </w:p>
        </w:tc>
        <w:tc>
          <w:tcPr>
            <w:tcW w:w="7730" w:type="dxa"/>
            <w:gridSpan w:val="4"/>
          </w:tcPr>
          <w:p w:rsidR="007C51E0" w:rsidRPr="005047DF" w:rsidRDefault="007C51E0" w:rsidP="004F3B6B">
            <w:pPr>
              <w:spacing w:line="300" w:lineRule="exact"/>
              <w:rPr>
                <w:rFonts w:ascii="Arial" w:hAnsi="Arial" w:cs="Arial"/>
                <w:i/>
                <w:iCs/>
                <w:sz w:val="18"/>
                <w:szCs w:val="18"/>
              </w:rPr>
            </w:pPr>
            <w:r>
              <w:rPr>
                <w:rFonts w:ascii="Arial" w:hAnsi="Arial" w:cs="Arial"/>
                <w:i/>
                <w:iCs/>
                <w:sz w:val="18"/>
                <w:szCs w:val="18"/>
              </w:rPr>
              <w:t>Paracetamol compared to combination pain relief in minor injury</w:t>
            </w:r>
          </w:p>
        </w:tc>
      </w:tr>
      <w:tr w:rsidR="007C51E0" w:rsidRPr="00F81D17" w:rsidTr="001268CE">
        <w:trPr>
          <w:trHeight w:val="575"/>
        </w:trPr>
        <w:tc>
          <w:tcPr>
            <w:tcW w:w="1738" w:type="dxa"/>
          </w:tcPr>
          <w:p w:rsidR="007C51E0" w:rsidRPr="00F81D17" w:rsidRDefault="007C51E0" w:rsidP="004F3B6B">
            <w:pPr>
              <w:spacing w:line="300" w:lineRule="exact"/>
              <w:rPr>
                <w:rFonts w:ascii="Arial" w:hAnsi="Arial" w:cs="Arial"/>
                <w:iCs/>
                <w:sz w:val="18"/>
                <w:szCs w:val="18"/>
              </w:rPr>
            </w:pPr>
            <w:r>
              <w:rPr>
                <w:rFonts w:ascii="Arial" w:hAnsi="Arial" w:cs="Arial"/>
                <w:iCs/>
                <w:sz w:val="18"/>
                <w:szCs w:val="18"/>
              </w:rPr>
              <w:t>Locality</w:t>
            </w:r>
            <w:r w:rsidRPr="00F81D17">
              <w:rPr>
                <w:rFonts w:ascii="Arial" w:hAnsi="Arial" w:cs="Arial"/>
                <w:iCs/>
                <w:sz w:val="18"/>
                <w:szCs w:val="18"/>
              </w:rPr>
              <w:t>:</w:t>
            </w:r>
            <w:r>
              <w:rPr>
                <w:rFonts w:ascii="Arial" w:hAnsi="Arial" w:cs="Arial"/>
                <w:iCs/>
                <w:sz w:val="18"/>
                <w:szCs w:val="18"/>
              </w:rPr>
              <w:t xml:space="preserve"> ADHB</w:t>
            </w:r>
          </w:p>
        </w:tc>
        <w:tc>
          <w:tcPr>
            <w:tcW w:w="3228" w:type="dxa"/>
          </w:tcPr>
          <w:p w:rsidR="007C51E0" w:rsidRPr="00F81D17" w:rsidRDefault="007C51E0" w:rsidP="004F3B6B">
            <w:pPr>
              <w:spacing w:line="300" w:lineRule="exact"/>
              <w:rPr>
                <w:rFonts w:ascii="Arial" w:hAnsi="Arial" w:cs="Arial"/>
                <w:b/>
                <w:iCs/>
                <w:sz w:val="18"/>
                <w:szCs w:val="18"/>
              </w:rPr>
            </w:pPr>
          </w:p>
        </w:tc>
        <w:tc>
          <w:tcPr>
            <w:tcW w:w="2666" w:type="dxa"/>
            <w:gridSpan w:val="2"/>
          </w:tcPr>
          <w:p w:rsidR="007C51E0" w:rsidRPr="00F81D17" w:rsidRDefault="007C51E0" w:rsidP="004F3B6B">
            <w:pPr>
              <w:spacing w:line="300" w:lineRule="exact"/>
              <w:rPr>
                <w:rFonts w:ascii="Arial" w:hAnsi="Arial" w:cs="Arial"/>
                <w:iCs/>
                <w:sz w:val="18"/>
                <w:szCs w:val="18"/>
              </w:rPr>
            </w:pPr>
            <w:r>
              <w:rPr>
                <w:rFonts w:ascii="Arial" w:hAnsi="Arial" w:cs="Arial"/>
                <w:iCs/>
                <w:sz w:val="18"/>
                <w:szCs w:val="18"/>
              </w:rPr>
              <w:t>E</w:t>
            </w:r>
            <w:r w:rsidRPr="00F81D17">
              <w:rPr>
                <w:rFonts w:ascii="Arial" w:hAnsi="Arial" w:cs="Arial"/>
                <w:iCs/>
                <w:sz w:val="18"/>
                <w:szCs w:val="18"/>
              </w:rPr>
              <w:t xml:space="preserve">thics </w:t>
            </w:r>
            <w:r>
              <w:rPr>
                <w:rFonts w:ascii="Arial" w:hAnsi="Arial" w:cs="Arial"/>
                <w:iCs/>
                <w:sz w:val="18"/>
                <w:szCs w:val="18"/>
              </w:rPr>
              <w:t>committee ref</w:t>
            </w:r>
            <w:r w:rsidRPr="00F81D17">
              <w:rPr>
                <w:rFonts w:ascii="Arial" w:hAnsi="Arial" w:cs="Arial"/>
                <w:iCs/>
                <w:sz w:val="18"/>
                <w:szCs w:val="18"/>
              </w:rPr>
              <w:t>.:</w:t>
            </w:r>
          </w:p>
        </w:tc>
        <w:tc>
          <w:tcPr>
            <w:tcW w:w="1836" w:type="dxa"/>
          </w:tcPr>
          <w:p w:rsidR="007C51E0" w:rsidRPr="00F81D17" w:rsidRDefault="007C51E0" w:rsidP="004F3B6B">
            <w:pPr>
              <w:spacing w:line="300" w:lineRule="exact"/>
              <w:rPr>
                <w:rFonts w:ascii="Arial" w:hAnsi="Arial" w:cs="Arial"/>
                <w:b/>
                <w:iCs/>
                <w:sz w:val="18"/>
                <w:szCs w:val="18"/>
              </w:rPr>
            </w:pPr>
          </w:p>
        </w:tc>
      </w:tr>
      <w:tr w:rsidR="007C51E0" w:rsidRPr="00F81D17" w:rsidTr="001268CE">
        <w:trPr>
          <w:trHeight w:val="575"/>
        </w:trPr>
        <w:tc>
          <w:tcPr>
            <w:tcW w:w="1738" w:type="dxa"/>
          </w:tcPr>
          <w:p w:rsidR="007C51E0" w:rsidRPr="005C0292" w:rsidRDefault="007C51E0" w:rsidP="004F3B6B">
            <w:pPr>
              <w:spacing w:line="300" w:lineRule="exact"/>
              <w:rPr>
                <w:rFonts w:ascii="Arial" w:hAnsi="Arial" w:cs="Arial"/>
                <w:iCs/>
                <w:sz w:val="18"/>
                <w:szCs w:val="18"/>
              </w:rPr>
            </w:pPr>
            <w:r w:rsidRPr="005C0292">
              <w:rPr>
                <w:rFonts w:ascii="Arial" w:hAnsi="Arial" w:cs="Arial"/>
                <w:iCs/>
                <w:sz w:val="18"/>
                <w:szCs w:val="18"/>
              </w:rPr>
              <w:t>Lead investigator:</w:t>
            </w:r>
            <w:r w:rsidR="00DE5EA1">
              <w:rPr>
                <w:rFonts w:ascii="Arial" w:hAnsi="Arial" w:cs="Arial"/>
                <w:iCs/>
                <w:sz w:val="18"/>
                <w:szCs w:val="18"/>
              </w:rPr>
              <w:t xml:space="preserve"> Jay</w:t>
            </w:r>
            <w:r>
              <w:rPr>
                <w:rFonts w:ascii="Arial" w:hAnsi="Arial" w:cs="Arial"/>
                <w:iCs/>
                <w:sz w:val="18"/>
                <w:szCs w:val="18"/>
              </w:rPr>
              <w:t xml:space="preserve"> Gong</w:t>
            </w:r>
          </w:p>
        </w:tc>
        <w:tc>
          <w:tcPr>
            <w:tcW w:w="3228" w:type="dxa"/>
          </w:tcPr>
          <w:p w:rsidR="007C51E0" w:rsidRPr="005C0292" w:rsidRDefault="007C51E0" w:rsidP="004F3B6B">
            <w:pPr>
              <w:spacing w:line="300" w:lineRule="exact"/>
              <w:rPr>
                <w:rFonts w:ascii="Arial" w:hAnsi="Arial" w:cs="Arial"/>
                <w:b/>
                <w:iCs/>
                <w:sz w:val="18"/>
                <w:szCs w:val="18"/>
              </w:rPr>
            </w:pPr>
          </w:p>
        </w:tc>
        <w:tc>
          <w:tcPr>
            <w:tcW w:w="2666" w:type="dxa"/>
            <w:gridSpan w:val="2"/>
          </w:tcPr>
          <w:p w:rsidR="007C51E0" w:rsidRPr="00F81D17" w:rsidRDefault="007C51E0" w:rsidP="004F3B6B">
            <w:pPr>
              <w:spacing w:line="300" w:lineRule="exact"/>
              <w:rPr>
                <w:rFonts w:ascii="Arial" w:hAnsi="Arial" w:cs="Arial"/>
                <w:iCs/>
                <w:sz w:val="18"/>
                <w:szCs w:val="18"/>
              </w:rPr>
            </w:pPr>
            <w:r w:rsidRPr="005C0292">
              <w:rPr>
                <w:rFonts w:ascii="Arial" w:hAnsi="Arial" w:cs="Arial"/>
                <w:iCs/>
                <w:sz w:val="18"/>
                <w:szCs w:val="18"/>
              </w:rPr>
              <w:t>Contact phone number:</w:t>
            </w:r>
            <w:r>
              <w:rPr>
                <w:rFonts w:ascii="Arial" w:hAnsi="Arial" w:cs="Arial"/>
                <w:iCs/>
                <w:sz w:val="18"/>
                <w:szCs w:val="18"/>
              </w:rPr>
              <w:t xml:space="preserve"> 021140127</w:t>
            </w:r>
          </w:p>
        </w:tc>
        <w:tc>
          <w:tcPr>
            <w:tcW w:w="1836" w:type="dxa"/>
          </w:tcPr>
          <w:p w:rsidR="007C51E0" w:rsidRPr="00F81D17" w:rsidRDefault="007C51E0" w:rsidP="004F3B6B">
            <w:pPr>
              <w:spacing w:line="300" w:lineRule="exact"/>
              <w:rPr>
                <w:rFonts w:ascii="Arial" w:hAnsi="Arial" w:cs="Arial"/>
                <w:b/>
                <w:sz w:val="18"/>
                <w:szCs w:val="18"/>
              </w:rPr>
            </w:pPr>
          </w:p>
        </w:tc>
      </w:tr>
    </w:tbl>
    <w:p w:rsidR="007C51E0" w:rsidRDefault="007C51E0" w:rsidP="007C51E0">
      <w:pPr>
        <w:pStyle w:val="StyleLatinArial11pt"/>
        <w:spacing w:before="0" w:after="0" w:line="300" w:lineRule="exact"/>
      </w:pPr>
    </w:p>
    <w:p w:rsidR="00790DC4" w:rsidRPr="00790DC4" w:rsidRDefault="00790DC4" w:rsidP="00790DC4">
      <w:pPr>
        <w:spacing w:line="300" w:lineRule="exact"/>
        <w:jc w:val="both"/>
        <w:rPr>
          <w:rFonts w:ascii="Arial" w:hAnsi="Arial" w:cs="Arial"/>
          <w:sz w:val="22"/>
          <w:szCs w:val="22"/>
        </w:rPr>
      </w:pPr>
      <w:r w:rsidRPr="00790DC4">
        <w:rPr>
          <w:rFonts w:ascii="Arial" w:hAnsi="Arial" w:cs="Arial"/>
          <w:sz w:val="22"/>
          <w:szCs w:val="22"/>
        </w:rPr>
        <w:t xml:space="preserve">You are invited to take part in a study on the use of paracetamol compared to combination pain relief for minor injury.  Whether or not you take part is your choice.  If you don’t want to take part, you don’t have to give a reason, and it won’t affect the care you receive.  If you do want to take part now, but change your mind later, you can pull out of the study at any time.  </w:t>
      </w:r>
    </w:p>
    <w:p w:rsidR="00790DC4" w:rsidRPr="00790DC4" w:rsidRDefault="00790DC4" w:rsidP="00790DC4">
      <w:pPr>
        <w:spacing w:line="300" w:lineRule="exact"/>
        <w:jc w:val="both"/>
        <w:rPr>
          <w:rFonts w:ascii="Arial" w:hAnsi="Arial" w:cs="Arial"/>
          <w:sz w:val="22"/>
          <w:szCs w:val="22"/>
        </w:rPr>
      </w:pPr>
    </w:p>
    <w:p w:rsidR="00790DC4" w:rsidRPr="00790DC4" w:rsidRDefault="00790DC4" w:rsidP="00790DC4">
      <w:pPr>
        <w:spacing w:line="300" w:lineRule="exact"/>
        <w:jc w:val="both"/>
        <w:rPr>
          <w:rFonts w:ascii="Arial" w:hAnsi="Arial" w:cs="Arial"/>
          <w:sz w:val="22"/>
          <w:szCs w:val="22"/>
        </w:rPr>
      </w:pPr>
      <w:r w:rsidRPr="00790DC4">
        <w:rPr>
          <w:rFonts w:ascii="Arial" w:hAnsi="Arial" w:cs="Arial"/>
          <w:sz w:val="22"/>
          <w:szCs w:val="22"/>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will have to decide whether to participate in the trial today but before you decide you may want to talk about the study with other people, such as family, whānau, friends, or healthcare providers.  Feel free to do this.</w:t>
      </w:r>
    </w:p>
    <w:p w:rsidR="00790DC4" w:rsidRPr="00790DC4" w:rsidRDefault="00790DC4" w:rsidP="00790DC4">
      <w:pPr>
        <w:spacing w:line="300" w:lineRule="exact"/>
        <w:jc w:val="both"/>
        <w:rPr>
          <w:rFonts w:ascii="Arial" w:hAnsi="Arial" w:cs="Arial"/>
          <w:sz w:val="22"/>
          <w:szCs w:val="22"/>
        </w:rPr>
      </w:pPr>
    </w:p>
    <w:p w:rsidR="00790DC4" w:rsidRPr="00790DC4" w:rsidRDefault="00790DC4" w:rsidP="00790DC4">
      <w:pPr>
        <w:spacing w:line="300" w:lineRule="exact"/>
        <w:jc w:val="both"/>
        <w:rPr>
          <w:rFonts w:ascii="Arial" w:hAnsi="Arial" w:cs="Arial"/>
          <w:sz w:val="22"/>
          <w:szCs w:val="22"/>
        </w:rPr>
      </w:pPr>
      <w:r w:rsidRPr="00790DC4">
        <w:rPr>
          <w:rFonts w:ascii="Arial" w:hAnsi="Arial" w:cs="Arial"/>
          <w:sz w:val="22"/>
          <w:szCs w:val="22"/>
        </w:rPr>
        <w:t>If you agree to take part in this study, you will be asked to sign the Consent Form on the last page of this document.  You will be given a copy of both the Participant Information Sheet and the Consent Form to keep.</w:t>
      </w:r>
    </w:p>
    <w:p w:rsidR="00790DC4" w:rsidRPr="00790DC4" w:rsidRDefault="00790DC4" w:rsidP="00790DC4">
      <w:pPr>
        <w:spacing w:line="300" w:lineRule="exact"/>
        <w:jc w:val="both"/>
        <w:rPr>
          <w:rFonts w:ascii="Arial" w:hAnsi="Arial" w:cs="Arial"/>
          <w:sz w:val="22"/>
          <w:szCs w:val="22"/>
        </w:rPr>
      </w:pPr>
    </w:p>
    <w:p w:rsidR="00790DC4" w:rsidRPr="00790DC4" w:rsidRDefault="00790DC4" w:rsidP="00790DC4">
      <w:pPr>
        <w:spacing w:line="300" w:lineRule="exact"/>
        <w:jc w:val="both"/>
        <w:rPr>
          <w:rFonts w:ascii="Arial" w:hAnsi="Arial" w:cs="Arial"/>
          <w:sz w:val="22"/>
          <w:szCs w:val="22"/>
        </w:rPr>
      </w:pPr>
      <w:r>
        <w:rPr>
          <w:rFonts w:ascii="Arial" w:hAnsi="Arial" w:cs="Arial"/>
          <w:sz w:val="22"/>
          <w:szCs w:val="22"/>
        </w:rPr>
        <w:t>This document is 4</w:t>
      </w:r>
      <w:r w:rsidRPr="00790DC4">
        <w:rPr>
          <w:rFonts w:ascii="Arial" w:hAnsi="Arial" w:cs="Arial"/>
          <w:sz w:val="22"/>
          <w:szCs w:val="22"/>
        </w:rPr>
        <w:t xml:space="preserve"> pages long, including the Consent Form.  Please make sure you have read and understood all the pages.</w:t>
      </w:r>
    </w:p>
    <w:p w:rsidR="00790DC4" w:rsidRPr="00790DC4" w:rsidRDefault="00790DC4" w:rsidP="00790DC4">
      <w:pPr>
        <w:spacing w:line="300" w:lineRule="exact"/>
        <w:jc w:val="both"/>
        <w:rPr>
          <w:rFonts w:ascii="Arial" w:hAnsi="Arial" w:cs="Arial"/>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t>What is the purpose of the study?</w:t>
      </w: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 xml:space="preserve">The purpose of the study is to evaluate whether giving a combination of pain relief is better than giving paracetamol alone. There is a lack of high quality published research in this area. There is a great variability in the choice of pain relief given to patients with similar levels of pain. This study will help guide the prescribing of pain relief in the future. </w:t>
      </w:r>
    </w:p>
    <w:p w:rsidR="00790DC4" w:rsidRPr="00790DC4" w:rsidRDefault="00790DC4" w:rsidP="00790DC4">
      <w:pPr>
        <w:spacing w:line="300" w:lineRule="exact"/>
        <w:jc w:val="both"/>
        <w:outlineLvl w:val="0"/>
        <w:rPr>
          <w:rFonts w:ascii="Arial" w:hAnsi="Arial" w:cs="Arial"/>
          <w:b/>
          <w:bCs/>
          <w:sz w:val="22"/>
          <w:szCs w:val="22"/>
        </w:rPr>
      </w:pPr>
      <w:r w:rsidRPr="00790DC4">
        <w:rPr>
          <w:rFonts w:ascii="Arial" w:hAnsi="Arial" w:cs="Arial"/>
          <w:b/>
          <w:bCs/>
          <w:sz w:val="22"/>
          <w:szCs w:val="22"/>
        </w:rPr>
        <w:br w:type="page"/>
      </w: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lastRenderedPageBreak/>
        <w:t>What will my participation in the study involve?</w:t>
      </w:r>
    </w:p>
    <w:p w:rsidR="00790DC4" w:rsidRPr="00790DC4" w:rsidRDefault="00790DC4" w:rsidP="00790DC4">
      <w:pPr>
        <w:spacing w:line="300" w:lineRule="exact"/>
        <w:jc w:val="both"/>
        <w:rPr>
          <w:rFonts w:ascii="Arial" w:hAnsi="Arial" w:cs="Arial"/>
          <w:iCs/>
          <w:sz w:val="22"/>
          <w:szCs w:val="22"/>
          <w:lang w:val="en-NZ"/>
        </w:rPr>
      </w:pPr>
      <w:r w:rsidRPr="00790DC4">
        <w:rPr>
          <w:rFonts w:ascii="Arial" w:hAnsi="Arial" w:cs="Arial"/>
          <w:iCs/>
          <w:sz w:val="22"/>
          <w:szCs w:val="22"/>
        </w:rPr>
        <w:t xml:space="preserve">An emergency department (ED) staff member will come and talk to you about the study and you will be given a copy of this information sheet to read and discuss with your family or </w:t>
      </w:r>
      <w:r w:rsidRPr="00790DC4">
        <w:rPr>
          <w:rFonts w:ascii="Arial" w:hAnsi="Arial" w:cs="Arial"/>
          <w:sz w:val="22"/>
          <w:szCs w:val="22"/>
        </w:rPr>
        <w:t>whānau</w:t>
      </w:r>
      <w:r w:rsidRPr="00790DC4">
        <w:rPr>
          <w:rFonts w:ascii="Arial" w:hAnsi="Arial" w:cs="Arial"/>
          <w:iCs/>
          <w:sz w:val="22"/>
          <w:szCs w:val="22"/>
        </w:rPr>
        <w:t>. If you are willing to participate in the study, you will be asked to sign an Informed Consent form.  This form shows that you have been given all the information about the study and that you understand what is involved.  You will be asked to sign this form before any of the study tests take place.  If you have any questions at any stage, please ask the study doctor.</w:t>
      </w:r>
    </w:p>
    <w:p w:rsidR="00790DC4" w:rsidRPr="00790DC4" w:rsidRDefault="00790DC4" w:rsidP="00790DC4">
      <w:pPr>
        <w:spacing w:line="300" w:lineRule="exact"/>
        <w:jc w:val="both"/>
        <w:rPr>
          <w:rFonts w:ascii="Arial" w:hAnsi="Arial" w:cs="Arial"/>
          <w:iCs/>
          <w:sz w:val="22"/>
          <w:szCs w:val="22"/>
        </w:rPr>
      </w:pP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If you choose to participate you will be asked how bad your pain is using a verbal scale, with zero meaning no pain and 10 meaning worst possible pain. You will then be given one of two kinds of pain relief to take whilst you are here. The two types of pain relief are the following:</w:t>
      </w:r>
    </w:p>
    <w:p w:rsidR="00790DC4" w:rsidRPr="00790DC4" w:rsidRDefault="00790DC4" w:rsidP="00790DC4">
      <w:pPr>
        <w:spacing w:line="300" w:lineRule="exact"/>
        <w:jc w:val="both"/>
        <w:rPr>
          <w:rFonts w:ascii="Arial" w:hAnsi="Arial" w:cs="Arial"/>
          <w:iCs/>
          <w:sz w:val="22"/>
          <w:szCs w:val="22"/>
        </w:rPr>
      </w:pP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Group 1:</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Paracetamol</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Placebo Ibuprofen</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Placebo codeine</w:t>
      </w:r>
    </w:p>
    <w:p w:rsidR="00790DC4" w:rsidRPr="00790DC4" w:rsidRDefault="00790DC4" w:rsidP="00790DC4">
      <w:pPr>
        <w:spacing w:line="300" w:lineRule="exact"/>
        <w:jc w:val="both"/>
        <w:rPr>
          <w:rFonts w:ascii="Arial" w:hAnsi="Arial" w:cs="Arial"/>
          <w:iCs/>
          <w:sz w:val="22"/>
          <w:szCs w:val="22"/>
        </w:rPr>
      </w:pP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Group 2:</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Paracetamol</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Ibuprofen</w:t>
      </w:r>
    </w:p>
    <w:p w:rsidR="00790DC4" w:rsidRPr="00790DC4" w:rsidRDefault="00790DC4" w:rsidP="00790DC4">
      <w:pPr>
        <w:numPr>
          <w:ilvl w:val="0"/>
          <w:numId w:val="6"/>
        </w:numPr>
        <w:spacing w:line="300" w:lineRule="exact"/>
        <w:contextualSpacing/>
        <w:jc w:val="both"/>
        <w:rPr>
          <w:rFonts w:ascii="Arial" w:hAnsi="Arial" w:cs="Arial"/>
          <w:iCs/>
          <w:sz w:val="22"/>
          <w:szCs w:val="22"/>
        </w:rPr>
      </w:pPr>
      <w:r w:rsidRPr="00790DC4">
        <w:rPr>
          <w:rFonts w:ascii="Arial" w:hAnsi="Arial" w:cs="Arial"/>
          <w:iCs/>
          <w:sz w:val="22"/>
          <w:szCs w:val="22"/>
        </w:rPr>
        <w:t>Codeine</w:t>
      </w:r>
    </w:p>
    <w:p w:rsidR="00790DC4" w:rsidRPr="00790DC4" w:rsidRDefault="00790DC4" w:rsidP="00790DC4">
      <w:pPr>
        <w:spacing w:line="300" w:lineRule="exact"/>
        <w:jc w:val="both"/>
        <w:rPr>
          <w:rFonts w:ascii="Arial" w:hAnsi="Arial" w:cs="Arial"/>
          <w:iCs/>
          <w:sz w:val="22"/>
          <w:szCs w:val="22"/>
        </w:rPr>
      </w:pPr>
    </w:p>
    <w:p w:rsidR="00790DC4" w:rsidRPr="00790DC4" w:rsidRDefault="00790DC4" w:rsidP="00790DC4">
      <w:pPr>
        <w:spacing w:line="300" w:lineRule="exact"/>
        <w:jc w:val="both"/>
        <w:rPr>
          <w:rFonts w:ascii="Arial" w:hAnsi="Arial" w:cs="Arial"/>
          <w:i/>
          <w:iCs/>
          <w:sz w:val="22"/>
          <w:szCs w:val="22"/>
        </w:rPr>
      </w:pPr>
      <w:r w:rsidRPr="00790DC4">
        <w:rPr>
          <w:rFonts w:ascii="Arial" w:hAnsi="Arial" w:cs="Arial"/>
          <w:iCs/>
          <w:sz w:val="22"/>
          <w:szCs w:val="22"/>
        </w:rPr>
        <w:t xml:space="preserve">Your pain score will be reassessed after 60 minutes to see if there has been any improvement until you leave the ED. Also we will ask if you have also experienced any medication related side-effect at 60 minutes. If you are still in the ED we will ask you these questions again at 120 minutes. If the pain relief we have provided you is not enough, the clinician looking after you is able to provide you with additional medication. </w:t>
      </w:r>
    </w:p>
    <w:p w:rsidR="00790DC4" w:rsidRPr="00790DC4" w:rsidRDefault="00790DC4" w:rsidP="00790DC4">
      <w:pPr>
        <w:spacing w:line="300" w:lineRule="exact"/>
        <w:ind w:left="720"/>
        <w:jc w:val="both"/>
        <w:rPr>
          <w:rFonts w:ascii="Arial" w:hAnsi="Arial" w:cs="Arial"/>
          <w:i/>
          <w:iCs/>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t>What are the possible benefits and risks of this study?</w:t>
      </w: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You will be given pain relief medicine which is usual practice in our ED. We do not believe that there is any increased risk to participants over and above the risk of usual care.</w:t>
      </w:r>
    </w:p>
    <w:p w:rsidR="00790DC4" w:rsidRPr="00790DC4" w:rsidRDefault="00790DC4" w:rsidP="00790DC4">
      <w:pPr>
        <w:spacing w:line="300" w:lineRule="exact"/>
        <w:jc w:val="both"/>
        <w:rPr>
          <w:rFonts w:ascii="Arial" w:hAnsi="Arial" w:cs="Arial"/>
          <w:b/>
          <w:bCs/>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t>Who pays for the study?</w:t>
      </w:r>
    </w:p>
    <w:p w:rsidR="00790DC4" w:rsidRPr="00790DC4" w:rsidRDefault="00790DC4" w:rsidP="00790DC4">
      <w:pPr>
        <w:spacing w:line="300" w:lineRule="exact"/>
        <w:jc w:val="both"/>
        <w:rPr>
          <w:rFonts w:ascii="Arial" w:hAnsi="Arial" w:cs="Arial"/>
          <w:iCs/>
          <w:sz w:val="22"/>
          <w:szCs w:val="22"/>
        </w:rPr>
      </w:pPr>
      <w:r w:rsidRPr="00790DC4">
        <w:rPr>
          <w:rFonts w:ascii="Arial" w:hAnsi="Arial" w:cs="Arial"/>
          <w:iCs/>
          <w:sz w:val="22"/>
          <w:szCs w:val="22"/>
        </w:rPr>
        <w:t xml:space="preserve">This is not a sponsored study. There will be no cost to you for participating in this study. </w:t>
      </w:r>
    </w:p>
    <w:p w:rsidR="00790DC4" w:rsidRPr="00790DC4" w:rsidRDefault="00790DC4" w:rsidP="00790DC4">
      <w:pPr>
        <w:spacing w:line="300" w:lineRule="exact"/>
        <w:jc w:val="both"/>
        <w:rPr>
          <w:rFonts w:ascii="Arial" w:hAnsi="Arial" w:cs="Arial"/>
          <w:b/>
          <w:bCs/>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t>What if something goes wrong?</w:t>
      </w:r>
      <w:bookmarkStart w:id="0" w:name="_GoBack"/>
      <w:bookmarkEnd w:id="0"/>
    </w:p>
    <w:p w:rsidR="00790DC4" w:rsidRPr="00790DC4" w:rsidRDefault="00790DC4" w:rsidP="00790DC4">
      <w:pPr>
        <w:spacing w:line="300" w:lineRule="exact"/>
        <w:rPr>
          <w:rFonts w:ascii="Arial" w:hAnsi="Arial" w:cs="Arial"/>
          <w:sz w:val="22"/>
          <w:szCs w:val="22"/>
        </w:rPr>
      </w:pPr>
      <w:r w:rsidRPr="00790DC4">
        <w:rPr>
          <w:rFonts w:ascii="Arial" w:hAnsi="Arial" w:cs="Arial"/>
          <w:sz w:val="22"/>
          <w:szCs w:val="22"/>
        </w:rPr>
        <w:t xml:space="preserve">If you were injured in this study, which is unlikely, you would be eligible </w:t>
      </w:r>
      <w:r w:rsidRPr="00790DC4">
        <w:rPr>
          <w:rFonts w:ascii="Arial" w:hAnsi="Arial" w:cs="Arial"/>
          <w:b/>
          <w:sz w:val="22"/>
          <w:szCs w:val="22"/>
        </w:rPr>
        <w:t>to apply</w:t>
      </w:r>
      <w:r w:rsidRPr="00790DC4">
        <w:rPr>
          <w:rFonts w:ascii="Arial" w:hAnsi="Arial" w:cs="Arial"/>
          <w:sz w:val="22"/>
          <w:szCs w:val="22"/>
        </w:rPr>
        <w:t xml:space="preserve"> for compensation from ACC just as you would be if you were injured in an accident at work or at home. </w:t>
      </w:r>
      <w:r w:rsidRPr="00790DC4">
        <w:rPr>
          <w:rFonts w:ascii="Arial" w:hAnsi="Arial" w:cs="Arial"/>
          <w:bCs/>
          <w:sz w:val="22"/>
          <w:szCs w:val="22"/>
        </w:rPr>
        <w:t>This does not mean that your claim will automatically be accepted.</w:t>
      </w:r>
      <w:r w:rsidRPr="00790DC4">
        <w:rPr>
          <w:rFonts w:ascii="Arial" w:hAnsi="Arial" w:cs="Arial"/>
          <w:sz w:val="22"/>
          <w:szCs w:val="22"/>
        </w:rPr>
        <w:t xml:space="preserve"> You will have to lodge a claim with ACC, which may take some time to assess. If your claim is accepted, you will receive funding to assist in your recovery.</w:t>
      </w:r>
      <w:r w:rsidRPr="00790DC4">
        <w:rPr>
          <w:sz w:val="22"/>
          <w:szCs w:val="22"/>
        </w:rPr>
        <w:br/>
      </w:r>
      <w:r w:rsidRPr="00790DC4">
        <w:rPr>
          <w:sz w:val="22"/>
          <w:szCs w:val="22"/>
        </w:rPr>
        <w:br/>
      </w:r>
      <w:r w:rsidRPr="00790DC4">
        <w:rPr>
          <w:rFonts w:ascii="Arial" w:hAnsi="Arial" w:cs="Arial"/>
          <w:sz w:val="22"/>
          <w:szCs w:val="22"/>
        </w:rPr>
        <w:t>If you have private health or life insurance, you may wish to check with your insurer that taking part in this study won’t affect your cover.</w:t>
      </w:r>
    </w:p>
    <w:p w:rsidR="00790DC4" w:rsidRPr="00790DC4" w:rsidRDefault="00790DC4" w:rsidP="00790DC4">
      <w:pPr>
        <w:spacing w:line="300" w:lineRule="exact"/>
        <w:jc w:val="both"/>
        <w:rPr>
          <w:rFonts w:ascii="Arial" w:hAnsi="Arial" w:cs="Arial"/>
          <w:b/>
          <w:bCs/>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lastRenderedPageBreak/>
        <w:t>What are my rights?</w:t>
      </w:r>
    </w:p>
    <w:p w:rsidR="00790DC4" w:rsidRPr="00790DC4" w:rsidRDefault="00790DC4" w:rsidP="00790DC4">
      <w:pPr>
        <w:spacing w:after="120"/>
        <w:jc w:val="both"/>
        <w:rPr>
          <w:rFonts w:ascii="Arial" w:eastAsia="Times New Roman" w:hAnsi="Arial" w:cs="Arial"/>
          <w:sz w:val="22"/>
          <w:szCs w:val="22"/>
          <w:lang w:eastAsia="en-GB"/>
        </w:rPr>
      </w:pPr>
      <w:r w:rsidRPr="00790DC4">
        <w:rPr>
          <w:rFonts w:ascii="Arial" w:eastAsia="Times New Roman" w:hAnsi="Arial" w:cs="Arial"/>
          <w:sz w:val="22"/>
          <w:szCs w:val="22"/>
          <w:lang w:eastAsia="en-GB"/>
        </w:rPr>
        <w:t>Participation in this study is entirely voluntary and you do not have to take part. Your decision whether to participate will not affect your health care in any way or your future relations with the hospital.  During the study you will be kept informed of anything that may influence your decision to continue to participate in the research.</w:t>
      </w:r>
    </w:p>
    <w:p w:rsidR="00790DC4" w:rsidRPr="00790DC4" w:rsidRDefault="00790DC4" w:rsidP="00790DC4">
      <w:pPr>
        <w:spacing w:after="120"/>
        <w:jc w:val="both"/>
        <w:rPr>
          <w:rFonts w:ascii="Arial" w:eastAsia="Times New Roman" w:hAnsi="Arial" w:cs="Arial"/>
          <w:i/>
          <w:sz w:val="22"/>
          <w:szCs w:val="22"/>
          <w:lang w:eastAsia="en-GB"/>
        </w:rPr>
      </w:pPr>
      <w:r w:rsidRPr="00790DC4">
        <w:rPr>
          <w:rFonts w:ascii="Arial" w:eastAsia="Times New Roman" w:hAnsi="Arial" w:cs="Arial"/>
          <w:sz w:val="22"/>
          <w:szCs w:val="22"/>
          <w:lang w:eastAsia="en-GB"/>
        </w:rPr>
        <w:t>If you agree to participate, you may withdraw from the study at any time.  If you refuse to participate or if you choose to withdraw (at any time) this will not affect your health care or any benefits to which you are otherwise entitled.</w:t>
      </w:r>
    </w:p>
    <w:p w:rsidR="00790DC4" w:rsidRPr="00790DC4" w:rsidRDefault="00790DC4" w:rsidP="00790DC4">
      <w:pPr>
        <w:jc w:val="both"/>
        <w:rPr>
          <w:rFonts w:ascii="Arial" w:eastAsia="Times New Roman" w:hAnsi="Arial" w:cs="Arial"/>
          <w:sz w:val="22"/>
          <w:szCs w:val="22"/>
          <w:lang w:eastAsia="en-GB"/>
        </w:rPr>
      </w:pPr>
      <w:r w:rsidRPr="00790DC4">
        <w:rPr>
          <w:rFonts w:ascii="Arial" w:eastAsia="Times New Roman" w:hAnsi="Arial" w:cs="Arial"/>
          <w:sz w:val="22"/>
          <w:szCs w:val="22"/>
          <w:lang w:eastAsia="en-GB"/>
        </w:rPr>
        <w:t>Your participation in the study may be stopped for the following reasons:</w:t>
      </w:r>
    </w:p>
    <w:p w:rsidR="00790DC4" w:rsidRPr="00790DC4" w:rsidRDefault="00790DC4" w:rsidP="00790DC4">
      <w:pPr>
        <w:jc w:val="both"/>
        <w:rPr>
          <w:rFonts w:ascii="Arial" w:eastAsia="Times New Roman" w:hAnsi="Arial" w:cs="Arial"/>
          <w:sz w:val="22"/>
          <w:szCs w:val="22"/>
          <w:lang w:eastAsia="en-GB"/>
        </w:rPr>
      </w:pPr>
    </w:p>
    <w:p w:rsidR="00790DC4" w:rsidRPr="00790DC4" w:rsidRDefault="00790DC4" w:rsidP="00790DC4">
      <w:pPr>
        <w:numPr>
          <w:ilvl w:val="0"/>
          <w:numId w:val="7"/>
        </w:numPr>
        <w:tabs>
          <w:tab w:val="left" w:pos="284"/>
        </w:tabs>
        <w:jc w:val="both"/>
        <w:rPr>
          <w:rFonts w:ascii="Arial" w:eastAsia="Times New Roman" w:hAnsi="Arial" w:cs="Arial"/>
          <w:sz w:val="22"/>
          <w:szCs w:val="22"/>
          <w:lang w:val="en-GB" w:eastAsia="en-GB"/>
        </w:rPr>
      </w:pPr>
      <w:r w:rsidRPr="00790DC4">
        <w:rPr>
          <w:rFonts w:ascii="Arial" w:eastAsia="Times New Roman" w:hAnsi="Arial" w:cs="Arial"/>
          <w:sz w:val="22"/>
          <w:szCs w:val="22"/>
          <w:lang w:val="en-GB" w:eastAsia="en-GB"/>
        </w:rPr>
        <w:t>If you don’t follow the investigator’s instructions.</w:t>
      </w:r>
    </w:p>
    <w:p w:rsidR="00790DC4" w:rsidRPr="00790DC4" w:rsidRDefault="00790DC4" w:rsidP="00790DC4">
      <w:pPr>
        <w:numPr>
          <w:ilvl w:val="0"/>
          <w:numId w:val="7"/>
        </w:numPr>
        <w:tabs>
          <w:tab w:val="left" w:pos="284"/>
        </w:tabs>
        <w:jc w:val="both"/>
        <w:rPr>
          <w:rFonts w:ascii="Arial" w:eastAsia="Times New Roman" w:hAnsi="Arial" w:cs="Arial"/>
          <w:sz w:val="22"/>
          <w:szCs w:val="22"/>
          <w:lang w:val="en-GB" w:eastAsia="en-GB"/>
        </w:rPr>
      </w:pPr>
      <w:r w:rsidRPr="00790DC4">
        <w:rPr>
          <w:rFonts w:ascii="Arial" w:eastAsia="Times New Roman" w:hAnsi="Arial" w:cs="Arial"/>
          <w:sz w:val="22"/>
          <w:szCs w:val="22"/>
          <w:lang w:val="en-GB" w:eastAsia="en-GB"/>
        </w:rPr>
        <w:t>The investigator decides it is in the best interest of your health and welfare to discontinue.</w:t>
      </w:r>
    </w:p>
    <w:p w:rsidR="00790DC4" w:rsidRPr="00790DC4" w:rsidRDefault="00790DC4" w:rsidP="00790DC4">
      <w:pPr>
        <w:spacing w:line="300" w:lineRule="exact"/>
        <w:jc w:val="both"/>
        <w:rPr>
          <w:rFonts w:ascii="Arial" w:hAnsi="Arial" w:cs="Arial"/>
          <w:b/>
          <w:bCs/>
          <w:sz w:val="22"/>
          <w:szCs w:val="22"/>
        </w:rPr>
      </w:pPr>
    </w:p>
    <w:p w:rsidR="00790DC4" w:rsidRPr="00790DC4" w:rsidRDefault="00790DC4" w:rsidP="00790DC4">
      <w:pPr>
        <w:keepNext/>
        <w:pBdr>
          <w:top w:val="single" w:sz="4" w:space="1" w:color="auto"/>
          <w:left w:val="single" w:sz="4" w:space="4" w:color="auto"/>
          <w:bottom w:val="single" w:sz="4" w:space="1" w:color="auto"/>
          <w:right w:val="single" w:sz="4" w:space="4" w:color="auto"/>
        </w:pBdr>
        <w:shd w:val="clear" w:color="auto" w:fill="000080"/>
        <w:outlineLvl w:val="1"/>
        <w:rPr>
          <w:rFonts w:ascii="Arial" w:eastAsia="Times New Roman" w:hAnsi="Arial" w:cs="Times New Roman"/>
          <w:b/>
          <w:smallCaps/>
          <w:sz w:val="22"/>
          <w:szCs w:val="22"/>
        </w:rPr>
      </w:pPr>
      <w:r w:rsidRPr="00790DC4">
        <w:rPr>
          <w:rFonts w:ascii="Arial" w:eastAsia="Times New Roman" w:hAnsi="Arial" w:cs="Times New Roman"/>
          <w:b/>
          <w:smallCaps/>
          <w:sz w:val="22"/>
          <w:szCs w:val="22"/>
        </w:rPr>
        <w:t>What happens after the study?</w:t>
      </w:r>
    </w:p>
    <w:p w:rsidR="00790DC4" w:rsidRPr="00790DC4" w:rsidRDefault="00790DC4" w:rsidP="00790DC4">
      <w:pPr>
        <w:spacing w:after="120"/>
        <w:jc w:val="both"/>
        <w:rPr>
          <w:rFonts w:ascii="Arial" w:eastAsia="Times New Roman" w:hAnsi="Arial" w:cs="Arial"/>
          <w:sz w:val="22"/>
          <w:szCs w:val="22"/>
          <w:lang w:eastAsia="en-GB"/>
        </w:rPr>
      </w:pPr>
      <w:r w:rsidRPr="00790DC4">
        <w:rPr>
          <w:rFonts w:ascii="Arial" w:eastAsia="Times New Roman" w:hAnsi="Arial" w:cs="Arial"/>
          <w:sz w:val="22"/>
          <w:szCs w:val="22"/>
          <w:lang w:eastAsia="en-GB"/>
        </w:rPr>
        <w:t xml:space="preserve">If you decide to participate in the study, the study doctor and research staff will collect medical and personal information about you as part of doing the study.  </w:t>
      </w:r>
    </w:p>
    <w:p w:rsidR="00790DC4" w:rsidRPr="00790DC4" w:rsidRDefault="00790DC4" w:rsidP="00790DC4">
      <w:pPr>
        <w:spacing w:after="240"/>
        <w:jc w:val="both"/>
        <w:rPr>
          <w:rFonts w:ascii="Arial" w:eastAsia="Times New Roman" w:hAnsi="Arial" w:cs="Arial"/>
          <w:sz w:val="22"/>
          <w:szCs w:val="22"/>
          <w:lang w:eastAsia="en-GB"/>
        </w:rPr>
      </w:pPr>
      <w:r w:rsidRPr="00790DC4">
        <w:rPr>
          <w:rFonts w:ascii="Arial" w:eastAsia="Times New Roman" w:hAnsi="Arial" w:cs="Arial"/>
          <w:sz w:val="22"/>
          <w:szCs w:val="22"/>
          <w:lang w:eastAsia="en-GB"/>
        </w:rPr>
        <w:t>By agreeing to take part in this research, you will allow your medical information and results to be seen by people who check that the research was done properly.</w:t>
      </w:r>
    </w:p>
    <w:p w:rsidR="00790DC4" w:rsidRDefault="00790DC4" w:rsidP="00790DC4">
      <w:pPr>
        <w:spacing w:after="240"/>
        <w:jc w:val="both"/>
        <w:rPr>
          <w:rFonts w:ascii="Arial" w:hAnsi="Arial" w:cs="Arial"/>
        </w:rPr>
      </w:pPr>
      <w:r w:rsidRPr="00790DC4">
        <w:rPr>
          <w:rFonts w:ascii="Arial" w:eastAsia="Times New Roman" w:hAnsi="Arial" w:cs="Arial"/>
          <w:sz w:val="22"/>
          <w:szCs w:val="22"/>
          <w:lang w:eastAsia="en-GB"/>
        </w:rPr>
        <w:t>No material which could personally identify you will be used in any reports on this study.  Your personal information (for example your gender, age and medical conditions) and other information will be identified by a number (i.e. coded).  The study records will be stored securely in locked offices during the study and archived in a locked cabinet for a minimum of 10 years after the study finishes.  The records will then be confidentially destroyed.</w:t>
      </w:r>
    </w:p>
    <w:p w:rsidR="007C51E0" w:rsidRDefault="007C51E0" w:rsidP="007C51E0">
      <w:pPr>
        <w:pStyle w:val="Heading2"/>
      </w:pPr>
      <w:r>
        <w:t>Who do I contact for more information or if I have concerns?</w:t>
      </w:r>
    </w:p>
    <w:p w:rsidR="00DE5EA1" w:rsidRPr="00773AFD" w:rsidRDefault="00DE5EA1" w:rsidP="00DE5EA1">
      <w:pPr>
        <w:keepNext/>
        <w:keepLines/>
        <w:tabs>
          <w:tab w:val="left" w:pos="1276"/>
        </w:tabs>
        <w:jc w:val="both"/>
        <w:rPr>
          <w:rFonts w:ascii="Arial" w:eastAsia="Times New Roman" w:hAnsi="Arial" w:cs="Arial"/>
          <w:sz w:val="22"/>
          <w:szCs w:val="22"/>
          <w:lang w:eastAsia="en-GB"/>
        </w:rPr>
      </w:pPr>
      <w:r w:rsidRPr="00773AFD">
        <w:rPr>
          <w:rFonts w:ascii="Arial" w:eastAsia="Times New Roman" w:hAnsi="Arial" w:cs="Arial"/>
          <w:sz w:val="22"/>
          <w:szCs w:val="22"/>
          <w:u w:val="single"/>
          <w:lang w:eastAsia="en-GB"/>
        </w:rPr>
        <w:t xml:space="preserve">Principal Investigator:  </w:t>
      </w:r>
      <w:r w:rsidRPr="00773AFD">
        <w:rPr>
          <w:rFonts w:ascii="Arial" w:eastAsia="Times New Roman" w:hAnsi="Arial" w:cs="Arial"/>
          <w:sz w:val="22"/>
          <w:szCs w:val="22"/>
          <w:u w:val="single"/>
          <w:lang w:eastAsia="en-GB"/>
        </w:rPr>
        <w:tab/>
      </w:r>
      <w:r w:rsidRPr="00773AFD">
        <w:rPr>
          <w:rFonts w:ascii="Arial" w:eastAsia="Times New Roman" w:hAnsi="Arial" w:cs="Arial"/>
          <w:sz w:val="22"/>
          <w:szCs w:val="22"/>
          <w:u w:val="single"/>
          <w:lang w:eastAsia="en-GB"/>
        </w:rPr>
        <w:tab/>
      </w:r>
      <w:proofErr w:type="spellStart"/>
      <w:r w:rsidRPr="00773AFD">
        <w:rPr>
          <w:rFonts w:ascii="Arial" w:eastAsia="Times New Roman" w:hAnsi="Arial" w:cs="Arial"/>
          <w:sz w:val="22"/>
          <w:szCs w:val="22"/>
          <w:lang w:eastAsia="en-GB"/>
        </w:rPr>
        <w:t>Mr</w:t>
      </w:r>
      <w:proofErr w:type="spellEnd"/>
      <w:r w:rsidRPr="00773AFD">
        <w:rPr>
          <w:rFonts w:ascii="Arial" w:eastAsia="Times New Roman" w:hAnsi="Arial" w:cs="Arial"/>
          <w:sz w:val="22"/>
          <w:szCs w:val="22"/>
          <w:lang w:eastAsia="en-GB"/>
        </w:rPr>
        <w:t xml:space="preserve"> Jay Gong </w:t>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t xml:space="preserve">Telephone: </w:t>
      </w:r>
      <w:r w:rsidRPr="00773AFD">
        <w:rPr>
          <w:rFonts w:ascii="Arial" w:hAnsi="Arial" w:cs="Arial"/>
          <w:sz w:val="22"/>
          <w:szCs w:val="22"/>
        </w:rPr>
        <w:t>021 420 127</w:t>
      </w:r>
    </w:p>
    <w:p w:rsidR="00DE5EA1" w:rsidRPr="00773AFD" w:rsidRDefault="00DE5EA1" w:rsidP="00DE5EA1">
      <w:pPr>
        <w:tabs>
          <w:tab w:val="left" w:pos="1276"/>
        </w:tabs>
        <w:jc w:val="both"/>
        <w:rPr>
          <w:rFonts w:ascii="Arial" w:eastAsia="Times New Roman" w:hAnsi="Arial" w:cs="Arial"/>
          <w:sz w:val="22"/>
          <w:szCs w:val="22"/>
          <w:lang w:eastAsia="en-GB"/>
        </w:rPr>
      </w:pPr>
      <w:r w:rsidRPr="00773AFD">
        <w:rPr>
          <w:rFonts w:ascii="Arial" w:eastAsia="Times New Roman" w:hAnsi="Arial" w:cs="Arial"/>
          <w:sz w:val="22"/>
          <w:szCs w:val="22"/>
          <w:u w:val="single"/>
          <w:lang w:eastAsia="en-GB"/>
        </w:rPr>
        <w:t xml:space="preserve">Site Investigators (Auckland): </w:t>
      </w:r>
      <w:r w:rsidRPr="00773AFD">
        <w:rPr>
          <w:rFonts w:ascii="Arial" w:eastAsia="Times New Roman" w:hAnsi="Arial" w:cs="Arial"/>
          <w:sz w:val="22"/>
          <w:szCs w:val="22"/>
          <w:u w:val="single"/>
          <w:lang w:eastAsia="en-GB"/>
        </w:rPr>
        <w:tab/>
      </w:r>
      <w:proofErr w:type="spellStart"/>
      <w:r w:rsidRPr="00773AFD">
        <w:rPr>
          <w:rFonts w:ascii="Arial" w:eastAsia="Times New Roman" w:hAnsi="Arial" w:cs="Arial"/>
          <w:sz w:val="22"/>
          <w:szCs w:val="22"/>
          <w:lang w:eastAsia="en-GB"/>
        </w:rPr>
        <w:t>Dr</w:t>
      </w:r>
      <w:proofErr w:type="spellEnd"/>
      <w:r w:rsidRPr="00773AFD">
        <w:rPr>
          <w:rFonts w:ascii="Arial" w:eastAsia="Times New Roman" w:hAnsi="Arial" w:cs="Arial"/>
          <w:sz w:val="22"/>
          <w:szCs w:val="22"/>
          <w:lang w:eastAsia="en-GB"/>
        </w:rPr>
        <w:t xml:space="preserve"> Peter Jones </w:t>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t xml:space="preserve">Telephone: 021 537 646 </w:t>
      </w:r>
    </w:p>
    <w:p w:rsidR="007C51E0" w:rsidRPr="00773AFD" w:rsidRDefault="00DE5EA1" w:rsidP="00DE5EA1">
      <w:pPr>
        <w:tabs>
          <w:tab w:val="left" w:pos="1276"/>
        </w:tabs>
        <w:jc w:val="both"/>
        <w:rPr>
          <w:rFonts w:ascii="Arial" w:hAnsi="Arial" w:cs="Arial"/>
          <w:sz w:val="22"/>
          <w:szCs w:val="22"/>
        </w:rPr>
      </w:pP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r>
      <w:r w:rsidRPr="00773AFD">
        <w:rPr>
          <w:rFonts w:ascii="Arial" w:eastAsia="Times New Roman" w:hAnsi="Arial" w:cs="Arial"/>
          <w:sz w:val="22"/>
          <w:szCs w:val="22"/>
          <w:lang w:eastAsia="en-GB"/>
        </w:rPr>
        <w:tab/>
      </w:r>
      <w:proofErr w:type="spellStart"/>
      <w:r w:rsidRPr="00773AFD">
        <w:rPr>
          <w:rFonts w:ascii="Arial" w:eastAsia="Times New Roman" w:hAnsi="Arial" w:cs="Arial"/>
          <w:sz w:val="22"/>
          <w:szCs w:val="22"/>
          <w:lang w:eastAsia="en-GB"/>
        </w:rPr>
        <w:t>Mrs</w:t>
      </w:r>
      <w:proofErr w:type="spellEnd"/>
      <w:r w:rsidRPr="00773AFD">
        <w:rPr>
          <w:rFonts w:ascii="Arial" w:eastAsia="Times New Roman" w:hAnsi="Arial" w:cs="Arial"/>
          <w:sz w:val="22"/>
          <w:szCs w:val="22"/>
          <w:lang w:eastAsia="en-GB"/>
        </w:rPr>
        <w:t xml:space="preserve"> Margaret Colligan</w:t>
      </w:r>
      <w:r w:rsidRPr="00773AFD">
        <w:rPr>
          <w:rFonts w:ascii="Arial" w:eastAsia="Times New Roman" w:hAnsi="Arial" w:cs="Arial"/>
          <w:sz w:val="22"/>
          <w:szCs w:val="22"/>
          <w:lang w:eastAsia="en-GB"/>
        </w:rPr>
        <w:tab/>
        <w:t>Telephone:</w:t>
      </w:r>
      <w:r w:rsidR="001268CE" w:rsidRPr="00773AFD">
        <w:rPr>
          <w:rFonts w:ascii="Arial" w:eastAsia="Times New Roman" w:hAnsi="Arial" w:cs="Arial"/>
          <w:sz w:val="22"/>
          <w:szCs w:val="22"/>
          <w:lang w:eastAsia="en-GB"/>
        </w:rPr>
        <w:t xml:space="preserve"> 021 426 336</w:t>
      </w:r>
    </w:p>
    <w:sectPr w:rsidR="007C51E0" w:rsidRPr="00773AF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36" w:rsidRDefault="009F0536" w:rsidP="000B5462">
      <w:r>
        <w:separator/>
      </w:r>
    </w:p>
  </w:endnote>
  <w:endnote w:type="continuationSeparator" w:id="0">
    <w:p w:rsidR="009F0536" w:rsidRDefault="009F0536" w:rsidP="000B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462" w:rsidRPr="000B5462" w:rsidRDefault="000B5462">
    <w:pPr>
      <w:pStyle w:val="Footer"/>
      <w:rPr>
        <w:rFonts w:asciiTheme="minorHAnsi" w:hAnsiTheme="minorHAnsi" w:cstheme="minorHAnsi"/>
        <w:sz w:val="22"/>
        <w:szCs w:val="22"/>
      </w:rPr>
    </w:pPr>
    <w:r w:rsidRPr="000B5462">
      <w:rPr>
        <w:rFonts w:asciiTheme="minorHAnsi" w:hAnsiTheme="minorHAnsi" w:cstheme="minorHAnsi"/>
        <w:sz w:val="22"/>
        <w:szCs w:val="22"/>
      </w:rPr>
      <w:t>Analgesia</w:t>
    </w:r>
    <w:r>
      <w:rPr>
        <w:rFonts w:asciiTheme="minorHAnsi" w:hAnsiTheme="minorHAnsi" w:cstheme="minorHAnsi"/>
        <w:sz w:val="22"/>
        <w:szCs w:val="22"/>
      </w:rPr>
      <w:t xml:space="preserve"> S</w:t>
    </w:r>
    <w:r w:rsidRPr="000B5462">
      <w:rPr>
        <w:rFonts w:asciiTheme="minorHAnsi" w:hAnsiTheme="minorHAnsi" w:cstheme="minorHAnsi"/>
        <w:sz w:val="22"/>
        <w:szCs w:val="22"/>
      </w:rPr>
      <w:t xml:space="preserve">tudy </w:t>
    </w:r>
    <w:r w:rsidRPr="000B5462">
      <w:rPr>
        <w:rFonts w:asciiTheme="minorHAnsi" w:hAnsiTheme="minorHAnsi" w:cstheme="minorHAnsi"/>
        <w:sz w:val="22"/>
        <w:szCs w:val="22"/>
      </w:rPr>
      <w:tab/>
    </w:r>
    <w:r>
      <w:rPr>
        <w:rFonts w:asciiTheme="minorHAnsi" w:hAnsiTheme="minorHAnsi" w:cstheme="minorHAnsi"/>
        <w:sz w:val="22"/>
        <w:szCs w:val="22"/>
      </w:rPr>
      <w:t xml:space="preserve"> </w:t>
    </w:r>
    <w:r w:rsidRPr="000B5462">
      <w:rPr>
        <w:rFonts w:asciiTheme="minorHAnsi" w:hAnsiTheme="minorHAnsi" w:cstheme="minorHAnsi"/>
        <w:sz w:val="22"/>
        <w:szCs w:val="22"/>
      </w:rPr>
      <w:t>Auckland City Hospital Particip</w:t>
    </w:r>
    <w:r w:rsidR="00790DC4">
      <w:rPr>
        <w:rFonts w:asciiTheme="minorHAnsi" w:hAnsiTheme="minorHAnsi" w:cstheme="minorHAnsi"/>
        <w:sz w:val="22"/>
        <w:szCs w:val="22"/>
      </w:rPr>
      <w:t>ant Information Sheet Version 3</w:t>
    </w:r>
    <w:r w:rsidRPr="000B5462">
      <w:rPr>
        <w:rFonts w:asciiTheme="minorHAnsi" w:hAnsiTheme="minorHAnsi" w:cstheme="minorHAnsi"/>
        <w:sz w:val="22"/>
        <w:szCs w:val="22"/>
      </w:rPr>
      <w:t xml:space="preserve"> </w:t>
    </w:r>
    <w:r w:rsidR="00790DC4">
      <w:rPr>
        <w:rFonts w:asciiTheme="minorHAnsi" w:hAnsiTheme="minorHAnsi" w:cstheme="minorHAnsi"/>
        <w:sz w:val="22"/>
        <w:szCs w:val="22"/>
      </w:rPr>
      <w:t>11</w:t>
    </w:r>
    <w:r w:rsidRPr="000B5462">
      <w:rPr>
        <w:rFonts w:asciiTheme="minorHAnsi" w:hAnsiTheme="minorHAnsi" w:cstheme="minorHAnsi"/>
        <w:sz w:val="22"/>
        <w:szCs w:val="22"/>
      </w:rPr>
      <w:t xml:space="preserve"> </w:t>
    </w:r>
    <w:r w:rsidR="00790DC4">
      <w:rPr>
        <w:rFonts w:asciiTheme="minorHAnsi" w:hAnsiTheme="minorHAnsi" w:cstheme="minorHAnsi"/>
        <w:sz w:val="22"/>
        <w:szCs w:val="22"/>
      </w:rPr>
      <w:t>Nov</w:t>
    </w:r>
    <w:r w:rsidRPr="000B5462">
      <w:rPr>
        <w:rFonts w:asciiTheme="minorHAnsi" w:hAnsiTheme="minorHAnsi" w:cstheme="minorHAnsi"/>
        <w:sz w:val="22"/>
        <w:szCs w:val="22"/>
      </w:rPr>
      <w:t xml:space="preserve"> 2017</w:t>
    </w:r>
  </w:p>
  <w:p w:rsidR="000B5462" w:rsidRDefault="000B5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36" w:rsidRDefault="009F0536" w:rsidP="000B5462">
      <w:r>
        <w:separator/>
      </w:r>
    </w:p>
  </w:footnote>
  <w:footnote w:type="continuationSeparator" w:id="0">
    <w:p w:rsidR="009F0536" w:rsidRDefault="009F0536" w:rsidP="000B54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1A13"/>
    <w:multiLevelType w:val="hybridMultilevel"/>
    <w:tmpl w:val="6D58208A"/>
    <w:lvl w:ilvl="0" w:tplc="E4868658">
      <w:numFmt w:val="bullet"/>
      <w:lvlText w:val=""/>
      <w:lvlJc w:val="left"/>
      <w:pPr>
        <w:ind w:left="1080" w:hanging="360"/>
      </w:pPr>
      <w:rPr>
        <w:rFonts w:ascii="Symbol" w:eastAsia="Cambria" w:hAnsi="Symbo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2B3D7056"/>
    <w:multiLevelType w:val="hybridMultilevel"/>
    <w:tmpl w:val="7AACB774"/>
    <w:lvl w:ilvl="0" w:tplc="917A7F7E">
      <w:numFmt w:val="bullet"/>
      <w:lvlText w:val=""/>
      <w:lvlJc w:val="left"/>
      <w:pPr>
        <w:ind w:left="720" w:hanging="360"/>
      </w:pPr>
      <w:rPr>
        <w:rFonts w:ascii="Symbol" w:eastAsia="Cambria"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0491B39"/>
    <w:multiLevelType w:val="hybridMultilevel"/>
    <w:tmpl w:val="5B68160E"/>
    <w:lvl w:ilvl="0" w:tplc="F162D12E">
      <w:numFmt w:val="bullet"/>
      <w:lvlText w:val=""/>
      <w:lvlJc w:val="left"/>
      <w:pPr>
        <w:ind w:left="720" w:hanging="360"/>
      </w:pPr>
      <w:rPr>
        <w:rFonts w:ascii="Symbol" w:eastAsia="Cambria"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6D5DE0"/>
    <w:multiLevelType w:val="hybridMultilevel"/>
    <w:tmpl w:val="4496B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 Gong">
    <w15:presenceInfo w15:providerId="None" w15:userId="Jiayi G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E0"/>
    <w:rsid w:val="0005477A"/>
    <w:rsid w:val="00062AB8"/>
    <w:rsid w:val="000B5462"/>
    <w:rsid w:val="000D1F3A"/>
    <w:rsid w:val="000E1442"/>
    <w:rsid w:val="001029AA"/>
    <w:rsid w:val="001268CE"/>
    <w:rsid w:val="001413FD"/>
    <w:rsid w:val="001923C1"/>
    <w:rsid w:val="002009D8"/>
    <w:rsid w:val="00245C49"/>
    <w:rsid w:val="0029200B"/>
    <w:rsid w:val="003641A9"/>
    <w:rsid w:val="00712F58"/>
    <w:rsid w:val="00744778"/>
    <w:rsid w:val="00773AFD"/>
    <w:rsid w:val="00790DC4"/>
    <w:rsid w:val="007A199F"/>
    <w:rsid w:val="007C1FE3"/>
    <w:rsid w:val="007C51E0"/>
    <w:rsid w:val="007F0742"/>
    <w:rsid w:val="00800AFA"/>
    <w:rsid w:val="00805671"/>
    <w:rsid w:val="00966926"/>
    <w:rsid w:val="009F0536"/>
    <w:rsid w:val="00BB72FE"/>
    <w:rsid w:val="00D8515E"/>
    <w:rsid w:val="00DE5EA1"/>
    <w:rsid w:val="00E72A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E0"/>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7C51E0"/>
    <w:pPr>
      <w:spacing w:line="300" w:lineRule="exact"/>
      <w:outlineLvl w:val="0"/>
    </w:pPr>
    <w:rPr>
      <w:rFonts w:ascii="Arial" w:hAnsi="Arial" w:cs="Arial"/>
      <w:b/>
      <w:bCs/>
      <w:sz w:val="36"/>
      <w:szCs w:val="36"/>
    </w:rPr>
  </w:style>
  <w:style w:type="paragraph" w:styleId="Heading2">
    <w:name w:val="heading 2"/>
    <w:basedOn w:val="Normal"/>
    <w:next w:val="Normal"/>
    <w:link w:val="Heading2Char"/>
    <w:unhideWhenUsed/>
    <w:qFormat/>
    <w:rsid w:val="007C51E0"/>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E0"/>
    <w:rPr>
      <w:rFonts w:ascii="Arial" w:eastAsia="Cambria" w:hAnsi="Arial" w:cs="Arial"/>
      <w:b/>
      <w:bCs/>
      <w:sz w:val="36"/>
      <w:szCs w:val="36"/>
      <w:lang w:val="en-US"/>
    </w:rPr>
  </w:style>
  <w:style w:type="character" w:customStyle="1" w:styleId="Heading2Char">
    <w:name w:val="Heading 2 Char"/>
    <w:basedOn w:val="DefaultParagraphFont"/>
    <w:link w:val="Heading2"/>
    <w:rsid w:val="007C51E0"/>
    <w:rPr>
      <w:rFonts w:ascii="Arial" w:eastAsia="Times New Roman" w:hAnsi="Arial" w:cs="Times New Roman"/>
      <w:b/>
      <w:smallCaps/>
      <w:sz w:val="24"/>
      <w:szCs w:val="20"/>
      <w:shd w:val="clear" w:color="auto" w:fill="000080"/>
      <w:lang w:val="en-US"/>
    </w:rPr>
  </w:style>
  <w:style w:type="paragraph" w:customStyle="1" w:styleId="StyleLatinArial11pt">
    <w:name w:val="Style (Latin) Arial 11 pt"/>
    <w:basedOn w:val="Normal"/>
    <w:link w:val="StyleLatinArial11ptChar"/>
    <w:uiPriority w:val="99"/>
    <w:rsid w:val="007C51E0"/>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7C51E0"/>
    <w:rPr>
      <w:rFonts w:ascii="Arial" w:eastAsia="Cambria" w:hAnsi="Arial" w:cs="Arial"/>
      <w:lang w:val="en-US"/>
    </w:rPr>
  </w:style>
  <w:style w:type="paragraph" w:styleId="ListParagraph">
    <w:name w:val="List Paragraph"/>
    <w:basedOn w:val="Normal"/>
    <w:uiPriority w:val="34"/>
    <w:qFormat/>
    <w:rsid w:val="00BB72FE"/>
    <w:pPr>
      <w:ind w:left="720"/>
      <w:contextualSpacing/>
    </w:pPr>
  </w:style>
  <w:style w:type="character" w:styleId="CommentReference">
    <w:name w:val="annotation reference"/>
    <w:basedOn w:val="DefaultParagraphFont"/>
    <w:uiPriority w:val="99"/>
    <w:semiHidden/>
    <w:unhideWhenUsed/>
    <w:rsid w:val="001923C1"/>
    <w:rPr>
      <w:sz w:val="16"/>
      <w:szCs w:val="16"/>
    </w:rPr>
  </w:style>
  <w:style w:type="paragraph" w:styleId="CommentText">
    <w:name w:val="annotation text"/>
    <w:basedOn w:val="Normal"/>
    <w:link w:val="CommentTextChar"/>
    <w:uiPriority w:val="99"/>
    <w:semiHidden/>
    <w:unhideWhenUsed/>
    <w:rsid w:val="001923C1"/>
    <w:rPr>
      <w:sz w:val="20"/>
      <w:szCs w:val="20"/>
    </w:rPr>
  </w:style>
  <w:style w:type="character" w:customStyle="1" w:styleId="CommentTextChar">
    <w:name w:val="Comment Text Char"/>
    <w:basedOn w:val="DefaultParagraphFont"/>
    <w:link w:val="CommentText"/>
    <w:uiPriority w:val="99"/>
    <w:semiHidden/>
    <w:rsid w:val="001923C1"/>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1923C1"/>
    <w:rPr>
      <w:b/>
      <w:bCs/>
    </w:rPr>
  </w:style>
  <w:style w:type="character" w:customStyle="1" w:styleId="CommentSubjectChar">
    <w:name w:val="Comment Subject Char"/>
    <w:basedOn w:val="CommentTextChar"/>
    <w:link w:val="CommentSubject"/>
    <w:uiPriority w:val="99"/>
    <w:semiHidden/>
    <w:rsid w:val="001923C1"/>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1923C1"/>
    <w:rPr>
      <w:rFonts w:ascii="Tahoma" w:hAnsi="Tahoma" w:cs="Tahoma"/>
      <w:sz w:val="16"/>
      <w:szCs w:val="16"/>
    </w:rPr>
  </w:style>
  <w:style w:type="character" w:customStyle="1" w:styleId="BalloonTextChar">
    <w:name w:val="Balloon Text Char"/>
    <w:basedOn w:val="DefaultParagraphFont"/>
    <w:link w:val="BalloonText"/>
    <w:uiPriority w:val="99"/>
    <w:semiHidden/>
    <w:rsid w:val="001923C1"/>
    <w:rPr>
      <w:rFonts w:ascii="Tahoma" w:eastAsia="Cambria" w:hAnsi="Tahoma" w:cs="Tahoma"/>
      <w:sz w:val="16"/>
      <w:szCs w:val="16"/>
      <w:lang w:val="en-US"/>
    </w:rPr>
  </w:style>
  <w:style w:type="paragraph" w:styleId="Header">
    <w:name w:val="header"/>
    <w:basedOn w:val="Normal"/>
    <w:link w:val="HeaderChar"/>
    <w:uiPriority w:val="99"/>
    <w:unhideWhenUsed/>
    <w:rsid w:val="000B5462"/>
    <w:pPr>
      <w:tabs>
        <w:tab w:val="center" w:pos="4513"/>
        <w:tab w:val="right" w:pos="9026"/>
      </w:tabs>
    </w:pPr>
  </w:style>
  <w:style w:type="character" w:customStyle="1" w:styleId="HeaderChar">
    <w:name w:val="Header Char"/>
    <w:basedOn w:val="DefaultParagraphFont"/>
    <w:link w:val="Header"/>
    <w:uiPriority w:val="99"/>
    <w:rsid w:val="000B5462"/>
    <w:rPr>
      <w:rFonts w:ascii="Cambria" w:eastAsia="Cambria" w:hAnsi="Cambria" w:cs="Cambria"/>
      <w:sz w:val="24"/>
      <w:szCs w:val="24"/>
      <w:lang w:val="en-US"/>
    </w:rPr>
  </w:style>
  <w:style w:type="paragraph" w:styleId="Footer">
    <w:name w:val="footer"/>
    <w:basedOn w:val="Normal"/>
    <w:link w:val="FooterChar"/>
    <w:uiPriority w:val="99"/>
    <w:unhideWhenUsed/>
    <w:rsid w:val="000B5462"/>
    <w:pPr>
      <w:tabs>
        <w:tab w:val="center" w:pos="4513"/>
        <w:tab w:val="right" w:pos="9026"/>
      </w:tabs>
    </w:pPr>
  </w:style>
  <w:style w:type="character" w:customStyle="1" w:styleId="FooterChar">
    <w:name w:val="Footer Char"/>
    <w:basedOn w:val="DefaultParagraphFont"/>
    <w:link w:val="Footer"/>
    <w:uiPriority w:val="99"/>
    <w:rsid w:val="000B5462"/>
    <w:rPr>
      <w:rFonts w:ascii="Cambria" w:eastAsia="Cambria" w:hAnsi="Cambria" w:cs="Cambr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E0"/>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7C51E0"/>
    <w:pPr>
      <w:spacing w:line="300" w:lineRule="exact"/>
      <w:outlineLvl w:val="0"/>
    </w:pPr>
    <w:rPr>
      <w:rFonts w:ascii="Arial" w:hAnsi="Arial" w:cs="Arial"/>
      <w:b/>
      <w:bCs/>
      <w:sz w:val="36"/>
      <w:szCs w:val="36"/>
    </w:rPr>
  </w:style>
  <w:style w:type="paragraph" w:styleId="Heading2">
    <w:name w:val="heading 2"/>
    <w:basedOn w:val="Normal"/>
    <w:next w:val="Normal"/>
    <w:link w:val="Heading2Char"/>
    <w:unhideWhenUsed/>
    <w:qFormat/>
    <w:rsid w:val="007C51E0"/>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E0"/>
    <w:rPr>
      <w:rFonts w:ascii="Arial" w:eastAsia="Cambria" w:hAnsi="Arial" w:cs="Arial"/>
      <w:b/>
      <w:bCs/>
      <w:sz w:val="36"/>
      <w:szCs w:val="36"/>
      <w:lang w:val="en-US"/>
    </w:rPr>
  </w:style>
  <w:style w:type="character" w:customStyle="1" w:styleId="Heading2Char">
    <w:name w:val="Heading 2 Char"/>
    <w:basedOn w:val="DefaultParagraphFont"/>
    <w:link w:val="Heading2"/>
    <w:rsid w:val="007C51E0"/>
    <w:rPr>
      <w:rFonts w:ascii="Arial" w:eastAsia="Times New Roman" w:hAnsi="Arial" w:cs="Times New Roman"/>
      <w:b/>
      <w:smallCaps/>
      <w:sz w:val="24"/>
      <w:szCs w:val="20"/>
      <w:shd w:val="clear" w:color="auto" w:fill="000080"/>
      <w:lang w:val="en-US"/>
    </w:rPr>
  </w:style>
  <w:style w:type="paragraph" w:customStyle="1" w:styleId="StyleLatinArial11pt">
    <w:name w:val="Style (Latin) Arial 11 pt"/>
    <w:basedOn w:val="Normal"/>
    <w:link w:val="StyleLatinArial11ptChar"/>
    <w:uiPriority w:val="99"/>
    <w:rsid w:val="007C51E0"/>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7C51E0"/>
    <w:rPr>
      <w:rFonts w:ascii="Arial" w:eastAsia="Cambria" w:hAnsi="Arial" w:cs="Arial"/>
      <w:lang w:val="en-US"/>
    </w:rPr>
  </w:style>
  <w:style w:type="paragraph" w:styleId="ListParagraph">
    <w:name w:val="List Paragraph"/>
    <w:basedOn w:val="Normal"/>
    <w:uiPriority w:val="34"/>
    <w:qFormat/>
    <w:rsid w:val="00BB72FE"/>
    <w:pPr>
      <w:ind w:left="720"/>
      <w:contextualSpacing/>
    </w:pPr>
  </w:style>
  <w:style w:type="character" w:styleId="CommentReference">
    <w:name w:val="annotation reference"/>
    <w:basedOn w:val="DefaultParagraphFont"/>
    <w:uiPriority w:val="99"/>
    <w:semiHidden/>
    <w:unhideWhenUsed/>
    <w:rsid w:val="001923C1"/>
    <w:rPr>
      <w:sz w:val="16"/>
      <w:szCs w:val="16"/>
    </w:rPr>
  </w:style>
  <w:style w:type="paragraph" w:styleId="CommentText">
    <w:name w:val="annotation text"/>
    <w:basedOn w:val="Normal"/>
    <w:link w:val="CommentTextChar"/>
    <w:uiPriority w:val="99"/>
    <w:semiHidden/>
    <w:unhideWhenUsed/>
    <w:rsid w:val="001923C1"/>
    <w:rPr>
      <w:sz w:val="20"/>
      <w:szCs w:val="20"/>
    </w:rPr>
  </w:style>
  <w:style w:type="character" w:customStyle="1" w:styleId="CommentTextChar">
    <w:name w:val="Comment Text Char"/>
    <w:basedOn w:val="DefaultParagraphFont"/>
    <w:link w:val="CommentText"/>
    <w:uiPriority w:val="99"/>
    <w:semiHidden/>
    <w:rsid w:val="001923C1"/>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1923C1"/>
    <w:rPr>
      <w:b/>
      <w:bCs/>
    </w:rPr>
  </w:style>
  <w:style w:type="character" w:customStyle="1" w:styleId="CommentSubjectChar">
    <w:name w:val="Comment Subject Char"/>
    <w:basedOn w:val="CommentTextChar"/>
    <w:link w:val="CommentSubject"/>
    <w:uiPriority w:val="99"/>
    <w:semiHidden/>
    <w:rsid w:val="001923C1"/>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1923C1"/>
    <w:rPr>
      <w:rFonts w:ascii="Tahoma" w:hAnsi="Tahoma" w:cs="Tahoma"/>
      <w:sz w:val="16"/>
      <w:szCs w:val="16"/>
    </w:rPr>
  </w:style>
  <w:style w:type="character" w:customStyle="1" w:styleId="BalloonTextChar">
    <w:name w:val="Balloon Text Char"/>
    <w:basedOn w:val="DefaultParagraphFont"/>
    <w:link w:val="BalloonText"/>
    <w:uiPriority w:val="99"/>
    <w:semiHidden/>
    <w:rsid w:val="001923C1"/>
    <w:rPr>
      <w:rFonts w:ascii="Tahoma" w:eastAsia="Cambria" w:hAnsi="Tahoma" w:cs="Tahoma"/>
      <w:sz w:val="16"/>
      <w:szCs w:val="16"/>
      <w:lang w:val="en-US"/>
    </w:rPr>
  </w:style>
  <w:style w:type="paragraph" w:styleId="Header">
    <w:name w:val="header"/>
    <w:basedOn w:val="Normal"/>
    <w:link w:val="HeaderChar"/>
    <w:uiPriority w:val="99"/>
    <w:unhideWhenUsed/>
    <w:rsid w:val="000B5462"/>
    <w:pPr>
      <w:tabs>
        <w:tab w:val="center" w:pos="4513"/>
        <w:tab w:val="right" w:pos="9026"/>
      </w:tabs>
    </w:pPr>
  </w:style>
  <w:style w:type="character" w:customStyle="1" w:styleId="HeaderChar">
    <w:name w:val="Header Char"/>
    <w:basedOn w:val="DefaultParagraphFont"/>
    <w:link w:val="Header"/>
    <w:uiPriority w:val="99"/>
    <w:rsid w:val="000B5462"/>
    <w:rPr>
      <w:rFonts w:ascii="Cambria" w:eastAsia="Cambria" w:hAnsi="Cambria" w:cs="Cambria"/>
      <w:sz w:val="24"/>
      <w:szCs w:val="24"/>
      <w:lang w:val="en-US"/>
    </w:rPr>
  </w:style>
  <w:style w:type="paragraph" w:styleId="Footer">
    <w:name w:val="footer"/>
    <w:basedOn w:val="Normal"/>
    <w:link w:val="FooterChar"/>
    <w:uiPriority w:val="99"/>
    <w:unhideWhenUsed/>
    <w:rsid w:val="000B5462"/>
    <w:pPr>
      <w:tabs>
        <w:tab w:val="center" w:pos="4513"/>
        <w:tab w:val="right" w:pos="9026"/>
      </w:tabs>
    </w:pPr>
  </w:style>
  <w:style w:type="character" w:customStyle="1" w:styleId="FooterChar">
    <w:name w:val="Footer Char"/>
    <w:basedOn w:val="DefaultParagraphFont"/>
    <w:link w:val="Footer"/>
    <w:uiPriority w:val="99"/>
    <w:rsid w:val="000B5462"/>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11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Gong (ADHB)</dc:creator>
  <cp:lastModifiedBy>Jay Gong (ADHB)</cp:lastModifiedBy>
  <cp:revision>2</cp:revision>
  <dcterms:created xsi:type="dcterms:W3CDTF">2017-11-09T20:25:00Z</dcterms:created>
  <dcterms:modified xsi:type="dcterms:W3CDTF">2017-11-09T20:25:00Z</dcterms:modified>
</cp:coreProperties>
</file>