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20D8" w:rsidRDefault="00FE20D8">
      <w:pPr>
        <w:pStyle w:val="Normal1"/>
        <w:jc w:val="both"/>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25pt;margin-top:-84.9pt;width:613pt;height:116.85pt;z-index:251658240;visibility:visible;mso-position-horizontal-relative:margin" o:allowincell="f">
            <v:imagedata r:id="rId7" o:title=""/>
            <w10:wrap anchorx="margin"/>
          </v:shape>
        </w:pict>
      </w:r>
      <w:r>
        <w:rPr>
          <w:noProof/>
          <w:lang w:eastAsia="en-AU"/>
        </w:rPr>
        <w:pict>
          <v:shapetype id="_x0000_t32" coordsize="21600,21600" o:spt="32" o:oned="t" path="m,l21600,21600e" filled="f">
            <v:path arrowok="t" fillok="f" o:connecttype="none"/>
            <o:lock v:ext="edit" shapetype="t"/>
          </v:shapetype>
          <v:shape id="_x0000_s1027" type="#_x0000_t32" style="position:absolute;left:0;text-align:left;margin-left:-44.9pt;margin-top:-.95pt;width:531pt;height:1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" o:allowincell="f">
            <v:stroke joinstyle="miter"/>
            <o:lock v:ext="edit" shapetype="f"/>
            <w10:wrap anchorx="margin"/>
          </v:shape>
        </w:pict>
      </w:r>
      <w:r>
        <w:rPr>
          <w:noProof/>
          <w:lang w:eastAsia="en-AU"/>
        </w:rPr>
        <w:pict>
          <v:shape id="image01.jpg" o:spid="_x0000_s1028" type="#_x0000_t75" style="position:absolute;left:0;text-align:left;margin-left:-85.25pt;margin-top:-84.9pt;width:613pt;height:116.85pt;z-index:251655168;visibility:visible;mso-position-horizontal-relative:margin" o:allowincell="f">
            <v:imagedata r:id="rId7" o:title=""/>
            <w10:wrap anchorx="margin"/>
          </v:shape>
        </w:pict>
      </w:r>
    </w:p>
    <w:p w:rsidR="00FE20D8" w:rsidRDefault="00FE20D8">
      <w:pPr>
        <w:pStyle w:val="Normal1"/>
        <w:jc w:val="both"/>
      </w:pPr>
    </w:p>
    <w:p w:rsidR="00FE20D8" w:rsidRDefault="00FE20D8">
      <w:pPr>
        <w:pStyle w:val="Normal1"/>
        <w:jc w:val="both"/>
      </w:pPr>
    </w:p>
    <w:p w:rsidR="00FE20D8" w:rsidRDefault="00FE20D8" w:rsidP="001456DE">
      <w:pPr>
        <w:pStyle w:val="Normal1"/>
        <w:jc w:val="both"/>
        <w:rPr>
          <w:rFonts w:ascii="Times New Roman" w:hAnsi="Times New Roman" w:cs="Times New Roman"/>
          <w:b/>
          <w:sz w:val="60"/>
          <w:szCs w:val="60"/>
        </w:rPr>
      </w:pPr>
    </w:p>
    <w:p w:rsidR="00FE20D8" w:rsidRDefault="00FE20D8" w:rsidP="001456DE">
      <w:pPr>
        <w:pStyle w:val="Normal1"/>
        <w:jc w:val="both"/>
      </w:pPr>
      <w:r>
        <w:rPr>
          <w:noProof/>
          <w:lang w:eastAsia="en-AU"/>
        </w:rPr>
        <w:pict>
          <v:shape id="Straight Arrow Connector 3" o:spid="_x0000_s1029" type="#_x0000_t32" style="position:absolute;left:0;text-align:left;margin-left:-44.9pt;margin-top:-.95pt;width:531pt;height:1pt;z-index:251656192;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" o:allowincell="f">
            <v:stroke joinstyle="miter"/>
            <w10:wrap anchorx="margin"/>
          </v:shape>
        </w:pict>
      </w:r>
      <w:r>
        <w:rPr>
          <w:rFonts w:ascii="Times New Roman" w:hAnsi="Times New Roman" w:cs="Times New Roman"/>
          <w:b/>
          <w:sz w:val="60"/>
          <w:szCs w:val="60"/>
        </w:rPr>
        <w:t xml:space="preserve">THE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Pr>
                  <w:rFonts w:ascii="Times New Roman" w:hAnsi="Times New Roman" w:cs="Times New Roman"/>
                  <w:b/>
                  <w:sz w:val="60"/>
                  <w:szCs w:val="60"/>
                </w:rPr>
                <w:t>TOWNSVILLE</w:t>
              </w:r>
            </w:smartTag>
          </w:smartTag>
          <w:r>
            <w:rPr>
              <w:rFonts w:ascii="Times New Roman" w:hAnsi="Times New Roman" w:cs="Times New Roman"/>
              <w:b/>
              <w:sz w:val="60"/>
              <w:szCs w:val="60"/>
            </w:rPr>
            <w:t xml:space="preserve"> </w:t>
          </w:r>
          <w:smartTag w:uri="urn:schemas-microsoft-com:office:smarttags" w:element="PlaceType">
            <w:r>
              <w:rPr>
                <w:rFonts w:ascii="Times New Roman" w:hAnsi="Times New Roman" w:cs="Times New Roman"/>
                <w:b/>
                <w:sz w:val="60"/>
                <w:szCs w:val="60"/>
              </w:rPr>
              <w:t>HOSPITAL</w:t>
            </w:r>
          </w:smartTag>
        </w:smartTag>
      </w:smartTag>
    </w:p>
    <w:p w:rsidR="00FE20D8" w:rsidRDefault="00FE20D8">
      <w:pPr>
        <w:pStyle w:val="Normal1"/>
        <w:jc w:val="center"/>
      </w:pPr>
      <w:r>
        <w:rPr>
          <w:noProof/>
          <w:lang w:eastAsia="en-AU"/>
        </w:rPr>
        <w:pict>
          <v:shape id="_x0000_s1030" type="#_x0000_t32" style="position:absolute;left:0;text-align:left;margin-left:-43.9pt;margin-top:.5pt;width:531pt;height:1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" o:allowincell="f">
            <v:stroke joinstyle="miter"/>
            <o:lock v:ext="edit" shapetype="f"/>
            <w10:wrap anchorx="margin"/>
          </v:shape>
        </w:pict>
      </w:r>
      <w:r>
        <w:rPr>
          <w:noProof/>
          <w:lang w:eastAsia="en-AU"/>
        </w:rPr>
        <w:pict>
          <v:shape id="Straight Arrow Connector 4" o:spid="_x0000_s1031" type="#_x0000_t32" style="position:absolute;left:0;text-align:left;margin-left:-43.9pt;margin-top:.5pt;width:531pt;height:1pt;z-index:251657216;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" o:allowincell="f">
            <v:stroke joinstyle="miter"/>
            <w10:wrap anchorx="margin"/>
          </v:shape>
        </w:pict>
      </w:r>
    </w:p>
    <w:p w:rsidR="00FE20D8" w:rsidRDefault="00FE20D8">
      <w:pPr>
        <w:pStyle w:val="Normal1"/>
        <w:jc w:val="center"/>
      </w:pPr>
      <w:r>
        <w:rPr>
          <w:rFonts w:ascii="Times New Roman" w:hAnsi="Times New Roman" w:cs="Times New Roman"/>
          <w:b/>
          <w:sz w:val="36"/>
          <w:szCs w:val="36"/>
        </w:rPr>
        <w:t>STUDY INFORMATION &amp; INFORMED CONSENT</w:t>
      </w:r>
    </w:p>
    <w:p w:rsidR="00FE20D8" w:rsidRDefault="00FE20D8">
      <w:pPr>
        <w:pStyle w:val="Normal1"/>
      </w:pPr>
    </w:p>
    <w:p w:rsidR="00FE20D8" w:rsidRDefault="00FE20D8">
      <w:pPr>
        <w:pStyle w:val="Normal1"/>
      </w:pPr>
      <w:r>
        <w:rPr>
          <w:rFonts w:ascii="Times New Roman" w:hAnsi="Times New Roman" w:cs="Times New Roman"/>
          <w:sz w:val="24"/>
          <w:szCs w:val="24"/>
        </w:rPr>
        <w:t>This informed Consent form is for male and female patients who undergo renal haemodialysis at The Townsville Hospital and The North Ward Dialysis Units. The participants are invited to be involved in examining the effect of dialysate sodium concentration on interdialytic weight gain. The title of our research project is “The effect of low dialysate sodium on interdialytic weight gain and hypertension in patients undergoing chronic intermittent haemodialysis – a prospective study in The Townsville Hospital and The North Ward Dialysis Units”</w:t>
      </w:r>
    </w:p>
    <w:p w:rsidR="00FE20D8" w:rsidRDefault="00FE20D8">
      <w:pPr>
        <w:pStyle w:val="Normal1"/>
        <w:jc w:val="both"/>
      </w:pPr>
    </w:p>
    <w:p w:rsidR="00FE20D8" w:rsidRDefault="00FE20D8">
      <w:pPr>
        <w:pStyle w:val="Normal1"/>
        <w:jc w:val="both"/>
      </w:pPr>
      <w:r>
        <w:rPr>
          <w:rFonts w:ascii="Times New Roman" w:hAnsi="Times New Roman" w:cs="Times New Roman"/>
          <w:b/>
          <w:sz w:val="24"/>
          <w:szCs w:val="24"/>
        </w:rPr>
        <w:t xml:space="preserve">Name of Principal Investigator: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Dr. Catherine Wilkinson</w:t>
      </w:r>
    </w:p>
    <w:p w:rsidR="00FE20D8" w:rsidRDefault="00FE20D8">
      <w:pPr>
        <w:pStyle w:val="Normal1"/>
        <w:jc w:val="both"/>
      </w:pPr>
    </w:p>
    <w:p w:rsidR="00FE20D8" w:rsidRPr="00D9787E" w:rsidRDefault="00FE20D8">
      <w:pPr>
        <w:pStyle w:val="Normal1"/>
        <w:jc w:val="both"/>
        <w:rPr>
          <w:rFonts w:ascii="Times New Roman" w:hAnsi="Times New Roman" w:cs="Times New Roman"/>
          <w:sz w:val="24"/>
          <w:szCs w:val="24"/>
        </w:rPr>
      </w:pPr>
      <w:r>
        <w:rPr>
          <w:rFonts w:ascii="Times New Roman" w:hAnsi="Times New Roman" w:cs="Times New Roman"/>
          <w:b/>
          <w:sz w:val="24"/>
          <w:szCs w:val="24"/>
        </w:rPr>
        <w:t>Names of Co-Investigators: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Dr. </w:t>
      </w:r>
      <w:smartTag w:uri="urn:schemas-microsoft-com:office:smarttags" w:element="PlaceType">
        <w:smartTag w:uri="urn:schemas-microsoft-com:office:smarttags" w:element="PersonName">
          <w:r>
            <w:rPr>
              <w:rFonts w:ascii="Times New Roman" w:hAnsi="Times New Roman" w:cs="Times New Roman"/>
              <w:sz w:val="24"/>
              <w:szCs w:val="24"/>
            </w:rPr>
            <w:t>Waqas Baig</w:t>
          </w:r>
        </w:smartTag>
      </w:smartTag>
    </w:p>
    <w:p w:rsidR="00FE20D8" w:rsidRDefault="00FE20D8" w:rsidP="00D9787E">
      <w:pPr>
        <w:pStyle w:val="Normal1"/>
        <w:ind w:left="3600" w:firstLine="720"/>
        <w:jc w:val="both"/>
      </w:pPr>
      <w:r>
        <w:rPr>
          <w:rFonts w:ascii="Times New Roman" w:hAnsi="Times New Roman" w:cs="Times New Roman"/>
          <w:sz w:val="24"/>
          <w:szCs w:val="24"/>
        </w:rPr>
        <w:t>Dr. Nasir A. Shah</w:t>
      </w:r>
    </w:p>
    <w:p w:rsidR="00FE20D8" w:rsidRDefault="00FE20D8">
      <w:pPr>
        <w:pStyle w:val="Normal1"/>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Dr. </w:t>
      </w:r>
      <w:smartTag w:uri="urn:schemas-microsoft-com:office:smarttags" w:element="PlaceType">
        <w:smartTag w:uri="urn:schemas-microsoft-com:office:smarttags" w:element="PersonName">
          <w:r>
            <w:rPr>
              <w:rFonts w:ascii="Times New Roman" w:hAnsi="Times New Roman" w:cs="Times New Roman"/>
              <w:sz w:val="24"/>
              <w:szCs w:val="24"/>
            </w:rPr>
            <w:t>George Kan</w:t>
          </w:r>
        </w:smartTag>
      </w:smartTag>
    </w:p>
    <w:p w:rsidR="00FE20D8" w:rsidRDefault="00FE20D8">
      <w:pPr>
        <w:pStyle w:val="Normal1"/>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Vali Manickam</w:t>
      </w:r>
    </w:p>
    <w:p w:rsidR="00FE20D8" w:rsidRDefault="00FE20D8">
      <w:pPr>
        <w:pStyle w:val="Normal1"/>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Dr. </w:t>
      </w:r>
      <w:smartTag w:uri="urn:schemas-microsoft-com:office:smarttags" w:element="PlaceType">
        <w:smartTag w:uri="urn:schemas-microsoft-com:office:smarttags" w:element="PersonName">
          <w:r>
            <w:rPr>
              <w:rFonts w:ascii="Times New Roman" w:hAnsi="Times New Roman" w:cs="Times New Roman"/>
              <w:sz w:val="24"/>
              <w:szCs w:val="24"/>
            </w:rPr>
            <w:t>Vikas Srivastava</w:t>
          </w:r>
        </w:smartTag>
      </w:smartTag>
    </w:p>
    <w:p w:rsidR="00FE20D8" w:rsidRDefault="00FE20D8">
      <w:pPr>
        <w:pStyle w:val="Normal1"/>
        <w:ind w:left="4320"/>
        <w:rPr>
          <w:rFonts w:ascii="Times New Roman" w:hAnsi="Times New Roman" w:cs="Times New Roman"/>
          <w:sz w:val="24"/>
          <w:szCs w:val="24"/>
        </w:rPr>
      </w:pPr>
      <w:r>
        <w:rPr>
          <w:rFonts w:ascii="Times New Roman" w:hAnsi="Times New Roman" w:cs="Times New Roman"/>
          <w:sz w:val="24"/>
          <w:szCs w:val="24"/>
        </w:rPr>
        <w:t xml:space="preserve">Vicki Hartig                                                 </w:t>
      </w:r>
    </w:p>
    <w:p w:rsidR="00FE20D8" w:rsidRDefault="00FE20D8">
      <w:pPr>
        <w:pStyle w:val="Normal1"/>
        <w:ind w:left="3600" w:firstLine="720"/>
      </w:pPr>
      <w:r>
        <w:rPr>
          <w:rFonts w:ascii="Times New Roman" w:hAnsi="Times New Roman" w:cs="Times New Roman"/>
          <w:sz w:val="24"/>
          <w:szCs w:val="24"/>
        </w:rPr>
        <w:t>Amy Borrows</w:t>
      </w:r>
    </w:p>
    <w:p w:rsidR="00FE20D8" w:rsidRDefault="00FE20D8">
      <w:pPr>
        <w:pStyle w:val="Normal1"/>
        <w:ind w:left="3600" w:firstLine="720"/>
      </w:pPr>
      <w:smartTag w:uri="urn:schemas-microsoft-com:office:smarttags" w:element="PlaceType">
        <w:smartTag w:uri="urn:schemas-microsoft-com:office:smarttags" w:element="PersonName">
          <w:r>
            <w:rPr>
              <w:rFonts w:ascii="Times New Roman" w:hAnsi="Times New Roman" w:cs="Times New Roman"/>
              <w:sz w:val="24"/>
              <w:szCs w:val="24"/>
            </w:rPr>
            <w:t>Kim Hughes</w:t>
          </w:r>
        </w:smartTag>
      </w:smartTag>
    </w:p>
    <w:p w:rsidR="00FE20D8" w:rsidRDefault="00FE20D8">
      <w:pPr>
        <w:pStyle w:val="Normal1"/>
        <w:ind w:left="3600" w:firstLine="720"/>
      </w:pPr>
      <w:r>
        <w:rPr>
          <w:rFonts w:ascii="Times New Roman" w:hAnsi="Times New Roman" w:cs="Times New Roman"/>
          <w:sz w:val="24"/>
          <w:szCs w:val="24"/>
        </w:rPr>
        <w:t>Anne Forrest</w:t>
      </w:r>
    </w:p>
    <w:p w:rsidR="00FE20D8" w:rsidRDefault="00FE20D8">
      <w:pPr>
        <w:pStyle w:val="Normal1"/>
        <w:jc w:val="both"/>
      </w:pPr>
    </w:p>
    <w:p w:rsidR="00FE20D8" w:rsidRDefault="00FE20D8">
      <w:pPr>
        <w:pStyle w:val="Normal1"/>
        <w:jc w:val="both"/>
      </w:pPr>
      <w:r>
        <w:rPr>
          <w:rFonts w:ascii="Times New Roman" w:hAnsi="Times New Roman" w:cs="Times New Roman"/>
          <w:b/>
          <w:sz w:val="24"/>
          <w:szCs w:val="24"/>
        </w:rPr>
        <w:t xml:space="preserve">Name of Organization: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The </w:t>
      </w:r>
      <w:smartTag w:uri="urn:schemas-microsoft-com:office:smarttags" w:element="PlaceType">
        <w:smartTag w:uri="urn:schemas-microsoft-com:office:smarttags" w:element="place">
          <w:smartTag w:uri="urn:schemas-microsoft-com:office:smarttags" w:element="PlaceName">
            <w:r>
              <w:rPr>
                <w:rFonts w:ascii="Times New Roman" w:hAnsi="Times New Roman" w:cs="Times New Roman"/>
                <w:sz w:val="24"/>
                <w:szCs w:val="24"/>
              </w:rPr>
              <w:t>Townsville</w:t>
            </w:r>
          </w:smartTag>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Hospital</w:t>
          </w:r>
        </w:smartTag>
      </w:smartTag>
    </w:p>
    <w:p w:rsidR="00FE20D8" w:rsidRDefault="00FE20D8">
      <w:pPr>
        <w:pStyle w:val="Normal1"/>
        <w:jc w:val="both"/>
      </w:pPr>
    </w:p>
    <w:p w:rsidR="00FE20D8" w:rsidRDefault="00FE20D8">
      <w:pPr>
        <w:pStyle w:val="Normal1"/>
      </w:pPr>
      <w:r>
        <w:rPr>
          <w:rFonts w:ascii="Times New Roman" w:hAnsi="Times New Roman" w:cs="Times New Roman"/>
          <w:b/>
          <w:sz w:val="24"/>
          <w:szCs w:val="24"/>
        </w:rPr>
        <w:t xml:space="preserve">This project has been reviewed and approved by the </w:t>
      </w:r>
      <w:smartTag w:uri="urn:schemas-microsoft-com:office:smarttags" w:element="PlaceType">
        <w:smartTag w:uri="urn:schemas-microsoft-com:office:smarttags" w:element="place">
          <w:smartTag w:uri="urn:schemas-microsoft-com:office:smarttags" w:element="PlaceName">
            <w:r>
              <w:rPr>
                <w:rFonts w:ascii="Times New Roman" w:hAnsi="Times New Roman" w:cs="Times New Roman"/>
                <w:b/>
                <w:sz w:val="24"/>
                <w:szCs w:val="24"/>
              </w:rPr>
              <w:t>Townsville</w:t>
            </w:r>
          </w:smartTag>
        </w:smartTag>
        <w:r>
          <w:rPr>
            <w:rFonts w:ascii="Times New Roman" w:hAnsi="Times New Roman" w:cs="Times New Roman"/>
            <w:b/>
            <w:sz w:val="24"/>
            <w:szCs w:val="24"/>
          </w:rPr>
          <w:t xml:space="preserve"> </w:t>
        </w:r>
        <w:smartTag w:uri="urn:schemas-microsoft-com:office:smarttags" w:element="PlaceType">
          <w:r>
            <w:rPr>
              <w:rFonts w:ascii="Times New Roman" w:hAnsi="Times New Roman" w:cs="Times New Roman"/>
              <w:b/>
              <w:sz w:val="24"/>
              <w:szCs w:val="24"/>
            </w:rPr>
            <w:t>Hospital</w:t>
          </w:r>
        </w:smartTag>
      </w:smartTag>
      <w:r>
        <w:rPr>
          <w:rFonts w:ascii="Times New Roman" w:hAnsi="Times New Roman" w:cs="Times New Roman"/>
          <w:b/>
          <w:sz w:val="24"/>
          <w:szCs w:val="24"/>
        </w:rPr>
        <w:t xml:space="preserve"> and Health Service Human Research Ethics Committee. For concerns relating the conduct of this project contact:</w:t>
      </w:r>
    </w:p>
    <w:p w:rsidR="00FE20D8" w:rsidRDefault="00FE20D8">
      <w:pPr>
        <w:pStyle w:val="Normal1"/>
        <w:ind w:firstLine="720"/>
      </w:pPr>
      <w:r>
        <w:rPr>
          <w:rFonts w:ascii="Times New Roman" w:hAnsi="Times New Roman" w:cs="Times New Roman"/>
          <w:sz w:val="24"/>
          <w:szCs w:val="24"/>
        </w:rPr>
        <w:t>HREC Chairperson</w:t>
      </w:r>
    </w:p>
    <w:p w:rsidR="00FE20D8" w:rsidRDefault="00FE20D8">
      <w:pPr>
        <w:pStyle w:val="Normal1"/>
      </w:pPr>
      <w:r>
        <w:rPr>
          <w:rFonts w:ascii="Times New Roman" w:hAnsi="Times New Roman" w:cs="Times New Roman"/>
          <w:sz w:val="24"/>
          <w:szCs w:val="24"/>
        </w:rPr>
        <w:t>            Phone: 07 4433 1440</w:t>
      </w:r>
    </w:p>
    <w:p w:rsidR="00FE20D8" w:rsidRDefault="00FE20D8">
      <w:pPr>
        <w:pStyle w:val="Normal1"/>
      </w:pPr>
      <w:r>
        <w:rPr>
          <w:rFonts w:ascii="Times New Roman" w:hAnsi="Times New Roman" w:cs="Times New Roman"/>
          <w:sz w:val="24"/>
          <w:szCs w:val="24"/>
        </w:rPr>
        <w:t xml:space="preserve">            Email: </w:t>
      </w:r>
      <w:hyperlink r:id="rId8">
        <w:r>
          <w:rPr>
            <w:rFonts w:ascii="Times New Roman" w:hAnsi="Times New Roman" w:cs="Times New Roman"/>
            <w:sz w:val="24"/>
            <w:szCs w:val="24"/>
          </w:rPr>
          <w:t>TSV-Ethics-Committee@health.qld.gov.au</w:t>
        </w:r>
      </w:hyperlink>
      <w:r>
        <w:rPr>
          <w:rFonts w:ascii="Times New Roman" w:hAnsi="Times New Roman" w:cs="Times New Roman"/>
          <w:sz w:val="24"/>
          <w:szCs w:val="24"/>
        </w:rPr>
        <w:t xml:space="preserve"> </w:t>
      </w:r>
    </w:p>
    <w:p w:rsidR="00FE20D8" w:rsidRDefault="00FE20D8">
      <w:pPr>
        <w:pStyle w:val="Normal1"/>
        <w:jc w:val="both"/>
      </w:pPr>
    </w:p>
    <w:p w:rsidR="00FE20D8" w:rsidRDefault="00FE20D8">
      <w:pPr>
        <w:pStyle w:val="Normal1"/>
        <w:jc w:val="both"/>
      </w:pPr>
      <w:r>
        <w:rPr>
          <w:rFonts w:ascii="Times New Roman" w:hAnsi="Times New Roman" w:cs="Times New Roman"/>
          <w:b/>
          <w:sz w:val="24"/>
          <w:szCs w:val="24"/>
        </w:rPr>
        <w:t>This Informed Consent Form has two parts:</w:t>
      </w:r>
    </w:p>
    <w:p w:rsidR="00FE20D8" w:rsidRDefault="00FE20D8">
      <w:pPr>
        <w:pStyle w:val="Normal1"/>
        <w:numPr>
          <w:ilvl w:val="0"/>
          <w:numId w:val="2"/>
          <w:numberingChange w:id="0" w:author="Unknown" w:date="2017-05-24T17:55:00Z" w:original="●"/>
        </w:numPr>
        <w:ind w:hanging="360"/>
        <w:jc w:val="both"/>
      </w:pPr>
      <w:r>
        <w:rPr>
          <w:rFonts w:ascii="Times New Roman" w:hAnsi="Times New Roman" w:cs="Times New Roman"/>
          <w:sz w:val="24"/>
          <w:szCs w:val="24"/>
        </w:rPr>
        <w:t>Information Sheet (to share information about the research with you)</w:t>
      </w:r>
    </w:p>
    <w:p w:rsidR="00FE20D8" w:rsidRDefault="00FE20D8">
      <w:pPr>
        <w:pStyle w:val="Normal1"/>
        <w:numPr>
          <w:ilvl w:val="0"/>
          <w:numId w:val="2"/>
          <w:numberingChange w:id="1" w:author="Unknown" w:date="2017-05-24T17:55:00Z" w:original="●"/>
        </w:numPr>
        <w:ind w:hanging="360"/>
        <w:jc w:val="both"/>
      </w:pPr>
      <w:r>
        <w:rPr>
          <w:rFonts w:ascii="Times New Roman" w:hAnsi="Times New Roman" w:cs="Times New Roman"/>
          <w:sz w:val="24"/>
          <w:szCs w:val="24"/>
        </w:rPr>
        <w:t>Certificate of Consent (for signatures if you agree to take part)</w:t>
      </w:r>
    </w:p>
    <w:p w:rsidR="00FE20D8" w:rsidRDefault="00FE20D8">
      <w:pPr>
        <w:pStyle w:val="Normal1"/>
        <w:jc w:val="both"/>
        <w:rPr>
          <w:rFonts w:ascii="Times New Roman" w:hAnsi="Times New Roman" w:cs="Times New Roman"/>
          <w:b/>
          <w:u w:val="single"/>
        </w:rPr>
      </w:pPr>
    </w:p>
    <w:p w:rsidR="00FE20D8" w:rsidRDefault="00FE20D8">
      <w:pPr>
        <w:pStyle w:val="Normal1"/>
        <w:jc w:val="both"/>
      </w:pPr>
      <w:r>
        <w:rPr>
          <w:rFonts w:ascii="Times New Roman" w:hAnsi="Times New Roman" w:cs="Times New Roman"/>
          <w:b/>
          <w:u w:val="single"/>
        </w:rPr>
        <w:t>PART I: Information Sheet</w:t>
      </w:r>
    </w:p>
    <w:p w:rsidR="00FE20D8" w:rsidRDefault="00FE20D8">
      <w:pPr>
        <w:pStyle w:val="Normal1"/>
        <w:jc w:val="both"/>
      </w:pPr>
    </w:p>
    <w:p w:rsidR="00FE20D8" w:rsidRDefault="00FE20D8">
      <w:pPr>
        <w:pStyle w:val="Normal1"/>
        <w:jc w:val="both"/>
      </w:pPr>
      <w:r>
        <w:rPr>
          <w:rFonts w:ascii="Times New Roman" w:hAnsi="Times New Roman" w:cs="Times New Roman"/>
          <w:b/>
        </w:rPr>
        <w:t>Introduction</w:t>
      </w:r>
    </w:p>
    <w:p w:rsidR="00FE20D8" w:rsidRDefault="00FE20D8">
      <w:pPr>
        <w:pStyle w:val="Normal1"/>
        <w:jc w:val="both"/>
      </w:pPr>
      <w:r>
        <w:rPr>
          <w:rFonts w:ascii="Times New Roman" w:hAnsi="Times New Roman" w:cs="Times New Roman"/>
        </w:rPr>
        <w:t>This study will be conducted at The Townsville Hospital and The North Ward Dialysis Units. We are doing research on patients with end stage renal disease who require haemodialysis. I am going to give you information and invite you to be part of this research. You do not have to decide today whether or not you will participate in the research. Before you decide, you can talk to anyone you feel comfortable with about the research. If you have questions later you can ask me, the study doctor, or the staff.</w:t>
      </w:r>
    </w:p>
    <w:p w:rsidR="00FE20D8" w:rsidRDefault="00FE20D8">
      <w:pPr>
        <w:pStyle w:val="Normal1"/>
        <w:jc w:val="both"/>
      </w:pPr>
    </w:p>
    <w:p w:rsidR="00FE20D8" w:rsidRDefault="00FE20D8">
      <w:pPr>
        <w:pStyle w:val="Normal1"/>
        <w:jc w:val="both"/>
      </w:pPr>
      <w:r>
        <w:rPr>
          <w:rFonts w:ascii="Times New Roman" w:hAnsi="Times New Roman" w:cs="Times New Roman"/>
          <w:b/>
        </w:rPr>
        <w:t>Purpose of the research</w:t>
      </w:r>
    </w:p>
    <w:p w:rsidR="00FE20D8" w:rsidRDefault="00FE20D8">
      <w:pPr>
        <w:pStyle w:val="Normal1"/>
        <w:jc w:val="both"/>
      </w:pPr>
      <w:r>
        <w:rPr>
          <w:rFonts w:ascii="Times New Roman" w:hAnsi="Times New Roman" w:cs="Times New Roman"/>
        </w:rPr>
        <w:t>Significant weight gain and poorly controlled blood pressure are commonly seen in patients with end stage renal disease on intermittent hemodialysis. There is evidence that these complications are due to not enough salt being removed from the body during hemodialysis. The hemodialysis machine currently uses a standard strength of sodium during each hemodialysis session. We think that if we reduce this concentration, we may be able to help better control your blood pressure, and decrease the amount of weight you gain between dialysis sessions. The reason we are doing this research is to find out if the low sodium fluid is better than the regular concentration that is currently being used.</w:t>
      </w:r>
    </w:p>
    <w:p w:rsidR="00FE20D8" w:rsidRDefault="00FE20D8">
      <w:pPr>
        <w:pStyle w:val="Normal1"/>
        <w:jc w:val="both"/>
      </w:pPr>
    </w:p>
    <w:p w:rsidR="00FE20D8" w:rsidRDefault="00FE20D8">
      <w:pPr>
        <w:pStyle w:val="Normal1"/>
        <w:jc w:val="both"/>
      </w:pPr>
      <w:r>
        <w:rPr>
          <w:rFonts w:ascii="Times New Roman" w:hAnsi="Times New Roman" w:cs="Times New Roman"/>
          <w:b/>
        </w:rPr>
        <w:t>Type of Research Intervention</w:t>
      </w:r>
    </w:p>
    <w:p w:rsidR="00FE20D8" w:rsidRDefault="00FE20D8">
      <w:pPr>
        <w:pStyle w:val="Normal1"/>
        <w:jc w:val="both"/>
      </w:pPr>
      <w:r>
        <w:rPr>
          <w:rFonts w:ascii="Times New Roman" w:hAnsi="Times New Roman" w:cs="Times New Roman"/>
        </w:rPr>
        <w:t>This research will involve an alteration to the settings on the hemodialysis machine. For you, each dialysis session will remain much the same.</w:t>
      </w:r>
    </w:p>
    <w:p w:rsidR="00FE20D8" w:rsidRDefault="00FE20D8">
      <w:pPr>
        <w:pStyle w:val="Normal1"/>
        <w:jc w:val="both"/>
      </w:pPr>
    </w:p>
    <w:p w:rsidR="00FE20D8" w:rsidRDefault="00FE20D8">
      <w:pPr>
        <w:pStyle w:val="Normal1"/>
        <w:jc w:val="both"/>
      </w:pPr>
      <w:r>
        <w:rPr>
          <w:rFonts w:ascii="Times New Roman" w:hAnsi="Times New Roman" w:cs="Times New Roman"/>
          <w:b/>
        </w:rPr>
        <w:t>Participant selection</w:t>
      </w:r>
    </w:p>
    <w:p w:rsidR="00FE20D8" w:rsidRDefault="00FE20D8">
      <w:pPr>
        <w:pStyle w:val="Normal1"/>
        <w:jc w:val="both"/>
      </w:pPr>
      <w:r>
        <w:rPr>
          <w:rFonts w:ascii="Times New Roman" w:hAnsi="Times New Roman" w:cs="Times New Roman"/>
        </w:rPr>
        <w:t>We are inviting all adults with end-stage renal disease on haemodialysis who attend the renal unit at The Townsville to participate in the research looking at the effect of different concentrations of the sodium dialysate.</w:t>
      </w:r>
    </w:p>
    <w:p w:rsidR="00FE20D8" w:rsidRDefault="00FE20D8">
      <w:pPr>
        <w:pStyle w:val="Normal1"/>
        <w:jc w:val="both"/>
      </w:pPr>
    </w:p>
    <w:p w:rsidR="00FE20D8" w:rsidRDefault="00FE20D8">
      <w:pPr>
        <w:pStyle w:val="Normal1"/>
        <w:jc w:val="both"/>
      </w:pPr>
      <w:r>
        <w:rPr>
          <w:rFonts w:ascii="Times New Roman" w:hAnsi="Times New Roman" w:cs="Times New Roman"/>
          <w:b/>
        </w:rPr>
        <w:t>Voluntary Participation</w:t>
      </w:r>
    </w:p>
    <w:p w:rsidR="00FE20D8" w:rsidRDefault="00FE20D8">
      <w:pPr>
        <w:pStyle w:val="Normal1"/>
        <w:jc w:val="both"/>
      </w:pPr>
      <w:r>
        <w:rPr>
          <w:rFonts w:ascii="Times New Roman" w:hAnsi="Times New Roman" w:cs="Times New Roman"/>
        </w:rPr>
        <w:t>Your participation in this research is entirely voluntary - it is your choice whether to participate or not. Whether you choose to participate or not, all the services you receive at this clinic will continue and nothing will change. If you choose not to participate in this research project, you will be offered the treatment that is routinely offered at The Townsville Hospital and The North Ward Dialysis Units for people requiring hemodialysis. You can change your mind later and stop participating even if you agreed earlier.</w:t>
      </w:r>
    </w:p>
    <w:p w:rsidR="00FE20D8" w:rsidRDefault="00FE20D8">
      <w:pPr>
        <w:pStyle w:val="Normal1"/>
        <w:jc w:val="both"/>
      </w:pPr>
    </w:p>
    <w:p w:rsidR="00FE20D8" w:rsidRDefault="00FE20D8">
      <w:pPr>
        <w:pStyle w:val="Normal1"/>
        <w:jc w:val="both"/>
      </w:pPr>
      <w:r>
        <w:rPr>
          <w:rFonts w:ascii="Times New Roman" w:hAnsi="Times New Roman" w:cs="Times New Roman"/>
          <w:b/>
        </w:rPr>
        <w:t>Procedures and Protocol</w:t>
      </w:r>
    </w:p>
    <w:p w:rsidR="00FE20D8" w:rsidRDefault="00FE20D8">
      <w:pPr>
        <w:pStyle w:val="Normal1"/>
      </w:pPr>
      <w:r>
        <w:rPr>
          <w:rFonts w:ascii="Times New Roman" w:hAnsi="Times New Roman" w:cs="Times New Roman"/>
        </w:rPr>
        <w:t xml:space="preserve">You will continue to have your hemodialysis sessions as you would normally. We will make some changes to the setting on the hemodialysis machine when you come in. Instead of using a 140mEq/L sodium dialysate, we drop the sodium concentration to 138mEq/L, and then 136mEq/L, over a 2-week period. The hemodialysis itself is routine, but the use of this new sodium dialysate is a part of our research. </w:t>
      </w:r>
    </w:p>
    <w:p w:rsidR="00FE20D8" w:rsidRDefault="00FE20D8">
      <w:pPr>
        <w:pStyle w:val="Normal1"/>
        <w:jc w:val="both"/>
      </w:pPr>
    </w:p>
    <w:p w:rsidR="00FE20D8" w:rsidRDefault="00FE20D8">
      <w:pPr>
        <w:pStyle w:val="Normal1"/>
        <w:jc w:val="both"/>
        <w:rPr>
          <w:rFonts w:ascii="Times New Roman" w:hAnsi="Times New Roman" w:cs="Times New Roman"/>
        </w:rPr>
      </w:pPr>
      <w:r>
        <w:rPr>
          <w:rFonts w:ascii="Times New Roman" w:hAnsi="Times New Roman" w:cs="Times New Roman"/>
        </w:rPr>
        <w:t>We may need to take blood from you at varying points during the study, which is routinely done during dialysis sessions. At the end of the research, in 1 year, any left over blood sample will be destroyed.</w:t>
      </w:r>
    </w:p>
    <w:p w:rsidR="00FE20D8" w:rsidRPr="001456DE" w:rsidRDefault="00FE20D8">
      <w:pPr>
        <w:pStyle w:val="Normal1"/>
        <w:jc w:val="both"/>
      </w:pPr>
    </w:p>
    <w:p w:rsidR="00FE20D8" w:rsidRDefault="00FE20D8">
      <w:pPr>
        <w:pStyle w:val="Normal1"/>
        <w:jc w:val="both"/>
        <w:rPr>
          <w:rFonts w:ascii="Times New Roman" w:hAnsi="Times New Roman" w:cs="Times New Roman"/>
          <w:b/>
          <w:u w:val="single"/>
        </w:rPr>
      </w:pPr>
    </w:p>
    <w:p w:rsidR="00FE20D8" w:rsidRDefault="00FE20D8">
      <w:pPr>
        <w:pStyle w:val="Normal1"/>
        <w:jc w:val="both"/>
      </w:pPr>
      <w:r>
        <w:rPr>
          <w:rFonts w:ascii="Times New Roman" w:hAnsi="Times New Roman" w:cs="Times New Roman"/>
          <w:b/>
          <w:u w:val="single"/>
        </w:rPr>
        <w:t>B. Description of the Process</w:t>
      </w:r>
    </w:p>
    <w:p w:rsidR="00FE20D8" w:rsidRDefault="00FE20D8">
      <w:pPr>
        <w:pStyle w:val="Normal1"/>
        <w:jc w:val="both"/>
      </w:pPr>
      <w:r>
        <w:rPr>
          <w:rFonts w:ascii="Times New Roman" w:hAnsi="Times New Roman" w:cs="Times New Roman"/>
        </w:rPr>
        <w:t>During the research you will continue to attend your usual hemodialysis sessions. At each session we will do the following:</w:t>
      </w:r>
    </w:p>
    <w:p w:rsidR="00FE20D8" w:rsidRDefault="00FE20D8">
      <w:pPr>
        <w:pStyle w:val="Normal1"/>
        <w:numPr>
          <w:ilvl w:val="0"/>
          <w:numId w:val="3"/>
          <w:numberingChange w:id="2" w:author="Unknown" w:date="2017-05-24T17:55:00Z" w:original="●"/>
        </w:numPr>
        <w:ind w:hanging="360"/>
        <w:jc w:val="both"/>
      </w:pPr>
      <w:r>
        <w:rPr>
          <w:rFonts w:ascii="Times New Roman" w:hAnsi="Times New Roman" w:cs="Times New Roman"/>
        </w:rPr>
        <w:t>Measure your weight, and blood pressure</w:t>
      </w:r>
    </w:p>
    <w:p w:rsidR="00FE20D8" w:rsidRDefault="00FE20D8">
      <w:pPr>
        <w:pStyle w:val="Normal1"/>
        <w:numPr>
          <w:ilvl w:val="0"/>
          <w:numId w:val="3"/>
          <w:numberingChange w:id="3" w:author="Unknown" w:date="2017-05-24T17:55:00Z" w:original="●"/>
        </w:numPr>
        <w:ind w:hanging="360"/>
        <w:jc w:val="both"/>
      </w:pPr>
      <w:r>
        <w:rPr>
          <w:rFonts w:ascii="Times New Roman" w:hAnsi="Times New Roman" w:cs="Times New Roman"/>
        </w:rPr>
        <w:t>Take a sample of blood a week after changing dialysate sodium (we will time it in such a way that it concides with the routine blood tests to avoid extra test)</w:t>
      </w:r>
    </w:p>
    <w:p w:rsidR="00FE20D8" w:rsidRDefault="00FE20D8">
      <w:pPr>
        <w:pStyle w:val="Normal1"/>
        <w:numPr>
          <w:ilvl w:val="0"/>
          <w:numId w:val="3"/>
          <w:numberingChange w:id="4" w:author="Unknown" w:date="2017-05-24T17:55:00Z" w:original="●"/>
        </w:numPr>
        <w:ind w:hanging="360"/>
        <w:jc w:val="both"/>
      </w:pPr>
      <w:r>
        <w:rPr>
          <w:rFonts w:ascii="Times New Roman" w:hAnsi="Times New Roman" w:cs="Times New Roman"/>
        </w:rPr>
        <w:t>Monitor your vital signs while you are on the hemodialysis machine</w:t>
      </w:r>
    </w:p>
    <w:p w:rsidR="00FE20D8" w:rsidRDefault="00FE20D8">
      <w:pPr>
        <w:pStyle w:val="Normal1"/>
        <w:jc w:val="both"/>
      </w:pPr>
    </w:p>
    <w:p w:rsidR="00FE20D8" w:rsidRDefault="00FE20D8">
      <w:pPr>
        <w:pStyle w:val="Normal1"/>
        <w:jc w:val="both"/>
      </w:pPr>
      <w:r>
        <w:rPr>
          <w:rFonts w:ascii="Times New Roman" w:hAnsi="Times New Roman" w:cs="Times New Roman"/>
        </w:rPr>
        <w:t>Although there will not be any additional clinic appointments, we will follow-up with you regularly when you are on dialysis:</w:t>
      </w:r>
    </w:p>
    <w:p w:rsidR="00FE20D8" w:rsidRPr="00331141" w:rsidRDefault="00FE20D8">
      <w:pPr>
        <w:pStyle w:val="Normal1"/>
        <w:numPr>
          <w:ilvl w:val="0"/>
          <w:numId w:val="5"/>
          <w:numberingChange w:id="5" w:author="Unknown" w:date="2017-05-24T17:55:00Z" w:original="●"/>
        </w:numPr>
        <w:ind w:hanging="360"/>
        <w:jc w:val="both"/>
      </w:pPr>
      <w:r>
        <w:rPr>
          <w:rFonts w:ascii="Times New Roman" w:hAnsi="Times New Roman" w:cs="Times New Roman"/>
        </w:rPr>
        <w:t>We will ask you a few questions about your health and how you have been finding the dialysis sessions with the sodium fluid</w:t>
      </w:r>
    </w:p>
    <w:p w:rsidR="00FE20D8" w:rsidRDefault="00FE20D8">
      <w:pPr>
        <w:pStyle w:val="Normal1"/>
        <w:numPr>
          <w:ilvl w:val="0"/>
          <w:numId w:val="5"/>
          <w:numberingChange w:id="6" w:author="Unknown" w:date="2017-05-24T17:55:00Z" w:original="●"/>
        </w:numPr>
        <w:ind w:hanging="360"/>
        <w:jc w:val="both"/>
      </w:pPr>
      <w:r>
        <w:rPr>
          <w:rFonts w:ascii="Times New Roman" w:hAnsi="Times New Roman" w:cs="Times New Roman"/>
        </w:rPr>
        <w:t>This information will be documented, and saved in your electronic medical records</w:t>
      </w:r>
    </w:p>
    <w:p w:rsidR="00FE20D8" w:rsidRDefault="00FE20D8">
      <w:pPr>
        <w:pStyle w:val="Normal1"/>
        <w:numPr>
          <w:ilvl w:val="0"/>
          <w:numId w:val="5"/>
          <w:numberingChange w:id="7" w:author="Unknown" w:date="2017-05-24T17:55:00Z" w:original="●"/>
        </w:numPr>
        <w:ind w:hanging="360"/>
        <w:jc w:val="both"/>
      </w:pPr>
      <w:r>
        <w:rPr>
          <w:rFonts w:ascii="Times New Roman" w:hAnsi="Times New Roman" w:cs="Times New Roman"/>
        </w:rPr>
        <w:t>We will look through your results and see how you have been tolerating the new regimen</w:t>
      </w:r>
    </w:p>
    <w:p w:rsidR="00FE20D8" w:rsidRDefault="00FE20D8">
      <w:pPr>
        <w:pStyle w:val="Normal1"/>
        <w:jc w:val="both"/>
      </w:pPr>
    </w:p>
    <w:p w:rsidR="00FE20D8" w:rsidRDefault="00FE20D8">
      <w:pPr>
        <w:pStyle w:val="Normal1"/>
        <w:jc w:val="both"/>
      </w:pPr>
      <w:r>
        <w:rPr>
          <w:rFonts w:ascii="Times New Roman" w:hAnsi="Times New Roman" w:cs="Times New Roman"/>
          <w:b/>
        </w:rPr>
        <w:t xml:space="preserve">Duration </w:t>
      </w:r>
    </w:p>
    <w:p w:rsidR="00FE20D8" w:rsidRDefault="00FE20D8">
      <w:pPr>
        <w:pStyle w:val="Normal1"/>
        <w:jc w:val="both"/>
      </w:pPr>
      <w:r>
        <w:rPr>
          <w:rFonts w:ascii="Times New Roman" w:hAnsi="Times New Roman" w:cs="Times New Roman"/>
        </w:rPr>
        <w:t>The research takes place over 8 weeks in total. During that time, you will attend your regular dialysis sessions as usual. There will not be any additional clinic appointments, as all of the follow-up will be done while you are at your normal dialysis sessions. At the end of 8 weeks, the research will be finished, and you will return to using your usual sodium dialysate concentration.</w:t>
      </w:r>
    </w:p>
    <w:p w:rsidR="00FE20D8" w:rsidRDefault="00FE20D8">
      <w:pPr>
        <w:pStyle w:val="Normal1"/>
        <w:jc w:val="both"/>
      </w:pPr>
    </w:p>
    <w:p w:rsidR="00FE20D8" w:rsidRDefault="00FE20D8">
      <w:pPr>
        <w:pStyle w:val="Normal1"/>
        <w:jc w:val="both"/>
      </w:pPr>
      <w:r>
        <w:rPr>
          <w:rFonts w:ascii="Times New Roman" w:hAnsi="Times New Roman" w:cs="Times New Roman"/>
          <w:b/>
        </w:rPr>
        <w:t>Risks &amp; Side Effects</w:t>
      </w:r>
    </w:p>
    <w:p w:rsidR="00FE20D8" w:rsidRDefault="00FE20D8">
      <w:pPr>
        <w:pStyle w:val="Normal1"/>
        <w:jc w:val="both"/>
      </w:pPr>
      <w:r>
        <w:rPr>
          <w:rFonts w:ascii="Times New Roman" w:hAnsi="Times New Roman" w:cs="Times New Roman"/>
        </w:rPr>
        <w:t>As you will continue on your usual hemodialysis schedule, all the risks involved with hemodialysis itself will still stand. By participating in this research it is possible that you will be at greater risk than you would otherwise be. As already mentioned, there can be some unwanted effects when using a different sodium dialysate. These include:</w:t>
      </w:r>
    </w:p>
    <w:p w:rsidR="00FE20D8" w:rsidRDefault="00FE20D8">
      <w:pPr>
        <w:pStyle w:val="Normal1"/>
        <w:jc w:val="both"/>
      </w:pPr>
    </w:p>
    <w:p w:rsidR="00FE20D8" w:rsidRDefault="00FE20D8">
      <w:pPr>
        <w:pStyle w:val="Normal1"/>
        <w:ind w:left="360"/>
        <w:jc w:val="both"/>
      </w:pPr>
      <w:r>
        <w:rPr>
          <w:rFonts w:ascii="Times New Roman" w:hAnsi="Times New Roman" w:cs="Times New Roman"/>
          <w:u w:val="single"/>
        </w:rPr>
        <w:t>Minor Side Effects:</w:t>
      </w:r>
    </w:p>
    <w:p w:rsidR="00FE20D8" w:rsidRDefault="00FE20D8">
      <w:pPr>
        <w:pStyle w:val="Normal1"/>
        <w:numPr>
          <w:ilvl w:val="0"/>
          <w:numId w:val="1"/>
          <w:numberingChange w:id="8" w:author="Unknown" w:date="2017-05-24T17:55:00Z" w:original="●"/>
        </w:numPr>
        <w:ind w:left="1080" w:hanging="360"/>
        <w:jc w:val="both"/>
      </w:pPr>
      <w:r>
        <w:rPr>
          <w:rFonts w:ascii="Times New Roman" w:hAnsi="Times New Roman" w:cs="Times New Roman"/>
        </w:rPr>
        <w:t>Nausea, vomiting, cramps, headache</w:t>
      </w:r>
    </w:p>
    <w:p w:rsidR="00FE20D8" w:rsidRDefault="00FE20D8">
      <w:pPr>
        <w:pStyle w:val="Normal1"/>
        <w:numPr>
          <w:ilvl w:val="0"/>
          <w:numId w:val="1"/>
          <w:numberingChange w:id="9" w:author="Unknown" w:date="2017-05-24T17:55:00Z" w:original="●"/>
        </w:numPr>
        <w:ind w:left="1080" w:hanging="360"/>
        <w:jc w:val="both"/>
      </w:pPr>
      <w:r>
        <w:rPr>
          <w:rFonts w:ascii="Times New Roman" w:hAnsi="Times New Roman" w:cs="Times New Roman"/>
        </w:rPr>
        <w:t>Low blood pressure</w:t>
      </w:r>
    </w:p>
    <w:p w:rsidR="00FE20D8" w:rsidRDefault="00FE20D8">
      <w:pPr>
        <w:pStyle w:val="Normal1"/>
        <w:numPr>
          <w:ilvl w:val="0"/>
          <w:numId w:val="1"/>
          <w:numberingChange w:id="10" w:author="Unknown" w:date="2017-05-24T17:55:00Z" w:original="●"/>
        </w:numPr>
        <w:ind w:left="1080" w:hanging="360"/>
        <w:jc w:val="both"/>
      </w:pPr>
      <w:r>
        <w:rPr>
          <w:rFonts w:ascii="Times New Roman" w:hAnsi="Times New Roman" w:cs="Times New Roman"/>
        </w:rPr>
        <w:t>Chest pain</w:t>
      </w:r>
    </w:p>
    <w:p w:rsidR="00FE20D8" w:rsidRDefault="00FE20D8">
      <w:pPr>
        <w:pStyle w:val="Normal1"/>
        <w:ind w:left="360"/>
        <w:jc w:val="both"/>
      </w:pPr>
      <w:r>
        <w:rPr>
          <w:rFonts w:ascii="Times New Roman" w:hAnsi="Times New Roman" w:cs="Times New Roman"/>
          <w:u w:val="single"/>
        </w:rPr>
        <w:t>Major Side Effects:</w:t>
      </w:r>
    </w:p>
    <w:p w:rsidR="00FE20D8" w:rsidRPr="001456DE" w:rsidRDefault="00FE20D8">
      <w:pPr>
        <w:pStyle w:val="Normal1"/>
        <w:numPr>
          <w:ilvl w:val="0"/>
          <w:numId w:val="1"/>
          <w:numberingChange w:id="11" w:author="Unknown" w:date="2017-05-24T17:55:00Z" w:original="●"/>
        </w:numPr>
        <w:ind w:left="1418" w:hanging="709"/>
        <w:jc w:val="both"/>
      </w:pPr>
      <w:r>
        <w:rPr>
          <w:rFonts w:ascii="Times New Roman" w:hAnsi="Times New Roman" w:cs="Times New Roman"/>
        </w:rPr>
        <w:t>Dialysis disequilibrium syndrome (DDS): This side effect is extremely rare. It can present as a seizure in its worse form. It is very unlikely in patients who have been on dialysis for some time. To decrease the risk of this happening, we will slowly drop the dialysate sodium concentration slowly over 2 weeks. If this very unlikely side effect occurs, we will treat it with additional short haemodialysis sessions with normal dialysate sodium to bring the blood sodium levels back up.</w:t>
      </w:r>
    </w:p>
    <w:p w:rsidR="00FE20D8" w:rsidRDefault="00FE20D8" w:rsidP="001456DE">
      <w:pPr>
        <w:pStyle w:val="Normal1"/>
        <w:ind w:left="1418"/>
        <w:jc w:val="both"/>
      </w:pPr>
    </w:p>
    <w:p w:rsidR="00FE20D8" w:rsidRDefault="00FE20D8">
      <w:pPr>
        <w:pStyle w:val="Normal1"/>
        <w:jc w:val="both"/>
      </w:pPr>
      <w:r>
        <w:rPr>
          <w:rFonts w:ascii="Times New Roman" w:hAnsi="Times New Roman" w:cs="Times New Roman"/>
        </w:rPr>
        <w:t>We will follow you closely and keep track of any unwanted effects or problems. If unwanted side effects arise, we may use other medicines to treat the reactions. If your symptoms are very severe, we may stop the use of the experimental sodium dialysate.  If this is necessary we will discuss it with you, and you will always be consulted before we change your treatment.</w:t>
      </w:r>
    </w:p>
    <w:p w:rsidR="00FE20D8" w:rsidRDefault="00FE20D8">
      <w:pPr>
        <w:pStyle w:val="Normal1"/>
        <w:ind w:left="720"/>
        <w:jc w:val="both"/>
      </w:pPr>
    </w:p>
    <w:p w:rsidR="00FE20D8" w:rsidRDefault="00FE20D8">
      <w:pPr>
        <w:pStyle w:val="Normal1"/>
        <w:jc w:val="both"/>
      </w:pPr>
      <w:r>
        <w:rPr>
          <w:rFonts w:ascii="Times New Roman" w:hAnsi="Times New Roman" w:cs="Times New Roman"/>
          <w:b/>
        </w:rPr>
        <w:t>Benefits</w:t>
      </w:r>
      <w:r>
        <w:rPr>
          <w:rFonts w:ascii="Times New Roman" w:hAnsi="Times New Roman" w:cs="Times New Roman"/>
        </w:rPr>
        <w:t xml:space="preserve"> </w:t>
      </w:r>
    </w:p>
    <w:p w:rsidR="00FE20D8" w:rsidRDefault="00FE20D8">
      <w:pPr>
        <w:pStyle w:val="Normal1"/>
        <w:jc w:val="both"/>
      </w:pPr>
      <w:r>
        <w:rPr>
          <w:rFonts w:ascii="Times New Roman" w:hAnsi="Times New Roman" w:cs="Times New Roman"/>
        </w:rPr>
        <w:t>As you know, it is very important to maintain your weight as close to your dry weight as possible. This is normally quite difficult, and we try to achieve this by restricting your fluid intake, and putting you on certain medications that help us to remove excess fluid. It is possible that the new protocol will make you feel less thirsty, making it easier to stick to your fluid restriction. This, in turn may also help control your blood pressure better.</w:t>
      </w:r>
    </w:p>
    <w:p w:rsidR="00FE20D8" w:rsidRDefault="00FE20D8">
      <w:pPr>
        <w:pStyle w:val="Normal1"/>
        <w:jc w:val="both"/>
      </w:pPr>
    </w:p>
    <w:p w:rsidR="00FE20D8" w:rsidRDefault="00FE20D8">
      <w:pPr>
        <w:pStyle w:val="Normal1"/>
        <w:jc w:val="both"/>
      </w:pPr>
      <w:r>
        <w:rPr>
          <w:rFonts w:ascii="Times New Roman" w:hAnsi="Times New Roman" w:cs="Times New Roman"/>
        </w:rPr>
        <w:t>That being said, your symptoms may not improve, and you may find that there has been no benefit for you. Your participation is still very important, and appreciated. It will help us find the answer to our research question. There may not be any benefit to the society at this stage of the research, but future generations may benefit depending on the outcome.</w:t>
      </w:r>
    </w:p>
    <w:p w:rsidR="00FE20D8" w:rsidRDefault="00FE20D8">
      <w:pPr>
        <w:pStyle w:val="Normal1"/>
        <w:jc w:val="both"/>
      </w:pPr>
    </w:p>
    <w:p w:rsidR="00FE20D8" w:rsidRDefault="00FE20D8">
      <w:pPr>
        <w:pStyle w:val="Normal1"/>
        <w:jc w:val="both"/>
      </w:pPr>
      <w:r>
        <w:rPr>
          <w:rFonts w:ascii="Times New Roman" w:hAnsi="Times New Roman" w:cs="Times New Roman"/>
          <w:b/>
        </w:rPr>
        <w:t>Confidentiality</w:t>
      </w:r>
    </w:p>
    <w:p w:rsidR="00FE20D8" w:rsidRDefault="00FE20D8">
      <w:pPr>
        <w:pStyle w:val="Normal1"/>
        <w:jc w:val="both"/>
      </w:pPr>
      <w:r>
        <w:rPr>
          <w:rFonts w:ascii="Times New Roman" w:hAnsi="Times New Roman" w:cs="Times New Roman"/>
        </w:rPr>
        <w:t>The information that we collect from this research project will be kept confidential. Information about you that will be collected during the research will be put away and no-one but the researchers will be able to see it. Any information about you will have a number on it instead of your name. Only the researchers will know what your number is and we will ensure that this information will be kept safe, and secure.</w:t>
      </w:r>
    </w:p>
    <w:p w:rsidR="00FE20D8" w:rsidRDefault="00FE20D8">
      <w:pPr>
        <w:pStyle w:val="Normal1"/>
        <w:ind w:left="720"/>
        <w:jc w:val="both"/>
      </w:pPr>
    </w:p>
    <w:p w:rsidR="00FE20D8" w:rsidRDefault="00FE20D8">
      <w:pPr>
        <w:pStyle w:val="Normal1"/>
        <w:jc w:val="both"/>
      </w:pPr>
      <w:r>
        <w:rPr>
          <w:rFonts w:ascii="Times New Roman" w:hAnsi="Times New Roman" w:cs="Times New Roman"/>
          <w:b/>
        </w:rPr>
        <w:t>Sharing the Results</w:t>
      </w:r>
    </w:p>
    <w:p w:rsidR="00FE20D8" w:rsidRDefault="00FE20D8">
      <w:pPr>
        <w:pStyle w:val="Normal1"/>
        <w:jc w:val="both"/>
      </w:pPr>
      <w:r>
        <w:rPr>
          <w:rFonts w:ascii="Times New Roman" w:hAnsi="Times New Roman" w:cs="Times New Roman"/>
        </w:rPr>
        <w:t>The knowledge that we get from doing this research will be shared with you at reviews in the dialysis unit and clinic appointments before it is made widely available to the public. Confidential information will not be shared. After the results of the study are finalized, we will publish the results so that other interested people may learn from our research.</w:t>
      </w:r>
    </w:p>
    <w:p w:rsidR="00FE20D8" w:rsidRDefault="00FE20D8">
      <w:pPr>
        <w:pStyle w:val="Normal1"/>
        <w:jc w:val="both"/>
      </w:pPr>
    </w:p>
    <w:p w:rsidR="00FE20D8" w:rsidRDefault="00FE20D8">
      <w:pPr>
        <w:pStyle w:val="Normal1"/>
        <w:jc w:val="both"/>
      </w:pPr>
      <w:r>
        <w:rPr>
          <w:rFonts w:ascii="Times New Roman" w:hAnsi="Times New Roman" w:cs="Times New Roman"/>
          <w:b/>
        </w:rPr>
        <w:t>Right to Refuse or Withdraw</w:t>
      </w:r>
    </w:p>
    <w:p w:rsidR="00FE20D8" w:rsidRDefault="00FE20D8">
      <w:pPr>
        <w:pStyle w:val="Normal1"/>
        <w:jc w:val="both"/>
      </w:pPr>
      <w:r>
        <w:rPr>
          <w:rFonts w:ascii="Times New Roman" w:hAnsi="Times New Roman" w:cs="Times New Roman"/>
        </w:rPr>
        <w:t>You do not have to take part in this research if you do not wish to do so and refusing to participate will not affect your treatment at this clinic in any way. You will still have all the benefits that you would otherwise have at this clinic. You may stop participating in the research at any time that you wish without losing any of your rights as a patient here. Your treatment at this clinic will not be affected in any way.</w:t>
      </w:r>
    </w:p>
    <w:p w:rsidR="00FE20D8" w:rsidRDefault="00FE20D8">
      <w:pPr>
        <w:pStyle w:val="Normal1"/>
        <w:tabs>
          <w:tab w:val="left" w:pos="-720"/>
          <w:tab w:val="left" w:pos="558"/>
          <w:tab w:val="left" w:pos="1170"/>
          <w:tab w:val="left" w:pos="1674"/>
          <w:tab w:val="left" w:pos="4798"/>
        </w:tabs>
        <w:jc w:val="both"/>
      </w:pPr>
    </w:p>
    <w:p w:rsidR="00FE20D8" w:rsidRDefault="00FE20D8">
      <w:pPr>
        <w:pStyle w:val="Normal1"/>
        <w:tabs>
          <w:tab w:val="left" w:pos="-720"/>
          <w:tab w:val="left" w:pos="558"/>
          <w:tab w:val="left" w:pos="1170"/>
          <w:tab w:val="left" w:pos="1674"/>
          <w:tab w:val="left" w:pos="4798"/>
        </w:tabs>
        <w:jc w:val="both"/>
      </w:pPr>
      <w:r>
        <w:rPr>
          <w:rFonts w:ascii="Times New Roman" w:hAnsi="Times New Roman" w:cs="Times New Roman"/>
          <w:b/>
        </w:rPr>
        <w:t>Alternatives to Participating</w:t>
      </w:r>
    </w:p>
    <w:p w:rsidR="00FE20D8" w:rsidRDefault="00FE20D8">
      <w:pPr>
        <w:pStyle w:val="Normal1"/>
        <w:tabs>
          <w:tab w:val="left" w:pos="-720"/>
          <w:tab w:val="left" w:pos="558"/>
          <w:tab w:val="left" w:pos="1170"/>
          <w:tab w:val="left" w:pos="1674"/>
          <w:tab w:val="left" w:pos="4798"/>
        </w:tabs>
      </w:pPr>
      <w:r>
        <w:rPr>
          <w:rFonts w:ascii="Times New Roman" w:hAnsi="Times New Roman" w:cs="Times New Roman"/>
        </w:rPr>
        <w:t xml:space="preserve">If you do not wish to take part in the research, you will be provided with the established standard treatment available at The Townsville Hospital and The North Ward Dialysis Units. We normally use a 140mEq/L concentration of sodium dialysate. </w:t>
      </w:r>
    </w:p>
    <w:p w:rsidR="00FE20D8" w:rsidRDefault="00FE20D8">
      <w:pPr>
        <w:pStyle w:val="Normal1"/>
        <w:jc w:val="both"/>
      </w:pPr>
    </w:p>
    <w:p w:rsidR="00FE20D8" w:rsidRDefault="00FE20D8">
      <w:pPr>
        <w:pStyle w:val="Normal1"/>
        <w:jc w:val="both"/>
      </w:pPr>
      <w:r>
        <w:rPr>
          <w:rFonts w:ascii="Times New Roman" w:hAnsi="Times New Roman" w:cs="Times New Roman"/>
          <w:b/>
        </w:rPr>
        <w:t>Who to Contact</w:t>
      </w:r>
    </w:p>
    <w:p w:rsidR="00FE20D8" w:rsidRDefault="00FE20D8">
      <w:pPr>
        <w:pStyle w:val="Normal1"/>
        <w:jc w:val="both"/>
      </w:pPr>
      <w:r>
        <w:rPr>
          <w:rFonts w:ascii="Times New Roman" w:hAnsi="Times New Roman" w:cs="Times New Roman"/>
        </w:rPr>
        <w:t xml:space="preserve">If you have any questions you may ask them now or later, even after the study has started. If you wish to ask questions later, you may contact any of the following: </w:t>
      </w:r>
    </w:p>
    <w:p w:rsidR="00FE20D8" w:rsidRDefault="00FE20D8">
      <w:pPr>
        <w:pStyle w:val="Normal1"/>
        <w:jc w:val="both"/>
      </w:pPr>
    </w:p>
    <w:p w:rsidR="00FE20D8" w:rsidRDefault="00FE20D8">
      <w:pPr>
        <w:pStyle w:val="Normal1"/>
        <w:ind w:firstLine="284"/>
        <w:jc w:val="both"/>
        <w:rPr>
          <w:rFonts w:ascii="Times New Roman" w:hAnsi="Times New Roman" w:cs="Times New Roman"/>
        </w:rPr>
      </w:pPr>
      <w:r>
        <w:rPr>
          <w:rFonts w:ascii="Times New Roman" w:hAnsi="Times New Roman" w:cs="Times New Roman"/>
          <w:b/>
        </w:rPr>
        <w:t>Principal Investigator:</w:t>
      </w:r>
      <w:r>
        <w:rPr>
          <w:rFonts w:ascii="Times New Roman" w:hAnsi="Times New Roman" w:cs="Times New Roman"/>
        </w:rPr>
        <w:tab/>
        <w:t>Dr. Catherine Wilkinson</w:t>
      </w:r>
    </w:p>
    <w:p w:rsidR="00FE20D8" w:rsidRDefault="00FE20D8" w:rsidP="00D9787E">
      <w:pPr>
        <w:pStyle w:val="Normal1"/>
        <w:ind w:left="3600"/>
        <w:jc w:val="both"/>
      </w:pPr>
      <w:r>
        <w:rPr>
          <w:rFonts w:ascii="Times New Roman" w:hAnsi="Times New Roman" w:cs="Times New Roman"/>
        </w:rPr>
        <w:t>4433 1111/Catherine.Wilkinson@health.qld.gov.au</w:t>
      </w:r>
    </w:p>
    <w:p w:rsidR="00FE20D8" w:rsidRDefault="00FE20D8">
      <w:pPr>
        <w:pStyle w:val="Normal1"/>
        <w:ind w:firstLine="284"/>
        <w:jc w:val="both"/>
      </w:pPr>
      <w:r>
        <w:rPr>
          <w:rFonts w:ascii="Times New Roman" w:hAnsi="Times New Roman" w:cs="Times New Roman"/>
          <w:b/>
        </w:rPr>
        <w:t>Renal ILO: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 Alderman</w:t>
      </w:r>
      <w:r>
        <w:rPr>
          <w:rFonts w:ascii="Times New Roman" w:hAnsi="Times New Roman" w:cs="Times New Roman"/>
        </w:rPr>
        <w:tab/>
      </w:r>
      <w:r>
        <w:rPr>
          <w:rFonts w:ascii="Times New Roman" w:hAnsi="Times New Roman" w:cs="Times New Roman"/>
        </w:rPr>
        <w:tab/>
        <w:t>4433 1111/jo.alderman@health.qld.gov.au</w:t>
      </w:r>
    </w:p>
    <w:p w:rsidR="00FE20D8" w:rsidRDefault="00FE20D8">
      <w:pPr>
        <w:pStyle w:val="Normal1"/>
        <w:jc w:val="both"/>
      </w:pPr>
    </w:p>
    <w:p w:rsidR="00FE20D8" w:rsidRDefault="00FE20D8">
      <w:pPr>
        <w:pStyle w:val="Normal1"/>
        <w:jc w:val="both"/>
      </w:pPr>
    </w:p>
    <w:p w:rsidR="00FE20D8" w:rsidRDefault="00FE20D8">
      <w:pPr>
        <w:pStyle w:val="Normal1"/>
        <w:jc w:val="both"/>
      </w:pPr>
    </w:p>
    <w:p w:rsidR="00FE20D8" w:rsidRDefault="00FE20D8">
      <w:pPr>
        <w:pStyle w:val="Normal1"/>
        <w:jc w:val="both"/>
      </w:pPr>
    </w:p>
    <w:p w:rsidR="00FE20D8" w:rsidRDefault="00FE20D8">
      <w:pPr>
        <w:pStyle w:val="Normal1"/>
        <w:jc w:val="both"/>
      </w:pPr>
    </w:p>
    <w:p w:rsidR="00FE20D8" w:rsidRDefault="00FE20D8">
      <w:pPr>
        <w:pStyle w:val="Normal1"/>
        <w:jc w:val="both"/>
      </w:pPr>
    </w:p>
    <w:p w:rsidR="00FE20D8" w:rsidRDefault="00FE20D8">
      <w:pPr>
        <w:pStyle w:val="Normal1"/>
        <w:jc w:val="both"/>
      </w:pPr>
    </w:p>
    <w:p w:rsidR="00FE20D8" w:rsidRDefault="00FE20D8">
      <w:pPr>
        <w:pStyle w:val="Normal1"/>
        <w:jc w:val="both"/>
      </w:pPr>
    </w:p>
    <w:p w:rsidR="00FE20D8" w:rsidRDefault="00FE20D8">
      <w:pPr>
        <w:pStyle w:val="Normal1"/>
        <w:jc w:val="both"/>
      </w:pPr>
    </w:p>
    <w:p w:rsidR="00FE20D8" w:rsidRPr="001456DE" w:rsidRDefault="00FE20D8">
      <w:pPr>
        <w:pStyle w:val="Normal1"/>
        <w:jc w:val="both"/>
        <w:rPr>
          <w:rFonts w:ascii="Times New Roman" w:hAnsi="Times New Roman" w:cs="Times New Roman"/>
        </w:rPr>
      </w:pPr>
      <w:r w:rsidRPr="001456DE">
        <w:rPr>
          <w:rFonts w:ascii="Times New Roman" w:hAnsi="Times New Roman" w:cs="Times New Roman"/>
          <w:b/>
          <w:u w:val="single"/>
        </w:rPr>
        <w:t>PART II: Certificate of Consent:</w:t>
      </w:r>
    </w:p>
    <w:p w:rsidR="00FE20D8" w:rsidRDefault="00FE20D8">
      <w:pPr>
        <w:pStyle w:val="Normal1"/>
        <w:tabs>
          <w:tab w:val="left" w:pos="-720"/>
          <w:tab w:val="left" w:pos="558"/>
          <w:tab w:val="left" w:pos="1170"/>
          <w:tab w:val="left" w:pos="1674"/>
          <w:tab w:val="left" w:pos="4798"/>
        </w:tabs>
        <w:jc w:val="both"/>
        <w:rPr>
          <w:rFonts w:ascii="Times New Roman" w:hAnsi="Times New Roman" w:cs="Times New Roman"/>
        </w:rPr>
      </w:pPr>
    </w:p>
    <w:p w:rsidR="00FE20D8" w:rsidRPr="001456DE" w:rsidRDefault="00FE20D8">
      <w:pPr>
        <w:pStyle w:val="Normal1"/>
        <w:tabs>
          <w:tab w:val="left" w:pos="-720"/>
          <w:tab w:val="left" w:pos="558"/>
          <w:tab w:val="left" w:pos="1170"/>
          <w:tab w:val="left" w:pos="1674"/>
          <w:tab w:val="left" w:pos="4798"/>
        </w:tabs>
        <w:jc w:val="both"/>
        <w:rPr>
          <w:rFonts w:ascii="Times New Roman" w:hAnsi="Times New Roman" w:cs="Times New Roman"/>
        </w:rPr>
      </w:pPr>
    </w:p>
    <w:tbl>
      <w:tblPr>
        <w:tblW w:w="0" w:type="auto"/>
        <w:tblLook w:val="01E0"/>
      </w:tblPr>
      <w:tblGrid>
        <w:gridCol w:w="3960"/>
        <w:gridCol w:w="5040"/>
      </w:tblGrid>
      <w:tr w:rsidR="00FE20D8" w:rsidRPr="001456DE" w:rsidTr="00331141">
        <w:trPr>
          <w:trHeight w:hRule="exact" w:val="841"/>
        </w:trPr>
        <w:tc>
          <w:tcPr>
            <w:tcW w:w="3960" w:type="dxa"/>
          </w:tcPr>
          <w:p w:rsidR="00FE20D8" w:rsidRPr="001456DE" w:rsidRDefault="00FE20D8" w:rsidP="00331141">
            <w:pPr>
              <w:rPr>
                <w:rFonts w:ascii="Times New Roman" w:hAnsi="Times New Roman" w:cs="Times New Roman"/>
                <w:color w:val="auto"/>
              </w:rPr>
            </w:pPr>
            <w:r w:rsidRPr="001456DE">
              <w:rPr>
                <w:rFonts w:ascii="Times New Roman" w:hAnsi="Times New Roman" w:cs="Times New Roman"/>
                <w:b/>
                <w:color w:val="auto"/>
              </w:rPr>
              <w:t>Short Title</w:t>
            </w:r>
          </w:p>
        </w:tc>
        <w:tc>
          <w:tcPr>
            <w:tcW w:w="5040" w:type="dxa"/>
            <w:vAlign w:val="center"/>
          </w:tcPr>
          <w:p w:rsidR="00FE20D8" w:rsidRPr="001456DE" w:rsidRDefault="00FE20D8" w:rsidP="001456DE">
            <w:pPr>
              <w:rPr>
                <w:rFonts w:ascii="Times New Roman" w:hAnsi="Times New Roman" w:cs="Times New Roman"/>
                <w:i/>
                <w:color w:val="auto"/>
              </w:rPr>
            </w:pPr>
            <w:r w:rsidRPr="001456DE">
              <w:rPr>
                <w:rFonts w:ascii="Times New Roman" w:hAnsi="Times New Roman" w:cs="Times New Roman"/>
                <w:i/>
                <w:color w:val="auto"/>
              </w:rPr>
              <w:t>The effect of lowering dialysate sodium concentration on hypertension and weight gain in patients on maintenance haemodialysis</w:t>
            </w:r>
          </w:p>
          <w:p w:rsidR="00FE20D8" w:rsidRPr="001456DE" w:rsidRDefault="00FE20D8" w:rsidP="001456DE">
            <w:pPr>
              <w:rPr>
                <w:rFonts w:ascii="Times New Roman" w:hAnsi="Times New Roman" w:cs="Times New Roman"/>
                <w:color w:val="auto"/>
              </w:rPr>
            </w:pPr>
          </w:p>
        </w:tc>
      </w:tr>
      <w:tr w:rsidR="00FE20D8" w:rsidRPr="001456DE" w:rsidTr="00331141">
        <w:trPr>
          <w:trHeight w:hRule="exact" w:val="340"/>
        </w:trPr>
        <w:tc>
          <w:tcPr>
            <w:tcW w:w="3960" w:type="dxa"/>
            <w:vAlign w:val="center"/>
          </w:tcPr>
          <w:p w:rsidR="00FE20D8" w:rsidRPr="001456DE" w:rsidRDefault="00FE20D8" w:rsidP="00331141">
            <w:pPr>
              <w:rPr>
                <w:rFonts w:ascii="Times New Roman" w:hAnsi="Times New Roman" w:cs="Times New Roman"/>
                <w:color w:val="auto"/>
              </w:rPr>
            </w:pPr>
            <w:r w:rsidRPr="001456DE">
              <w:rPr>
                <w:rFonts w:ascii="Times New Roman" w:hAnsi="Times New Roman" w:cs="Times New Roman"/>
                <w:b/>
                <w:color w:val="auto"/>
              </w:rPr>
              <w:t>Protocol Number</w:t>
            </w:r>
          </w:p>
        </w:tc>
        <w:tc>
          <w:tcPr>
            <w:tcW w:w="5040" w:type="dxa"/>
            <w:vAlign w:val="center"/>
          </w:tcPr>
          <w:p w:rsidR="00FE20D8" w:rsidRPr="001456DE" w:rsidRDefault="00FE20D8" w:rsidP="001456DE">
            <w:pPr>
              <w:rPr>
                <w:rFonts w:ascii="Times New Roman" w:hAnsi="Times New Roman" w:cs="Times New Roman"/>
                <w:color w:val="auto"/>
              </w:rPr>
            </w:pPr>
            <w:r w:rsidRPr="001456DE">
              <w:rPr>
                <w:rFonts w:ascii="Times New Roman" w:hAnsi="Times New Roman" w:cs="Times New Roman"/>
                <w:i/>
                <w:color w:val="auto"/>
              </w:rPr>
              <w:t>V1.2 – 10/09/2016</w:t>
            </w:r>
          </w:p>
        </w:tc>
      </w:tr>
      <w:tr w:rsidR="00FE20D8" w:rsidRPr="001456DE" w:rsidTr="00331141">
        <w:trPr>
          <w:trHeight w:hRule="exact" w:val="568"/>
        </w:trPr>
        <w:tc>
          <w:tcPr>
            <w:tcW w:w="3960" w:type="dxa"/>
            <w:vAlign w:val="center"/>
          </w:tcPr>
          <w:p w:rsidR="00FE20D8" w:rsidRPr="001456DE" w:rsidRDefault="00FE20D8" w:rsidP="00331141">
            <w:pPr>
              <w:rPr>
                <w:rFonts w:ascii="Times New Roman" w:hAnsi="Times New Roman" w:cs="Times New Roman"/>
                <w:color w:val="auto"/>
              </w:rPr>
            </w:pPr>
            <w:r w:rsidRPr="001456DE">
              <w:rPr>
                <w:rFonts w:ascii="Times New Roman" w:hAnsi="Times New Roman" w:cs="Times New Roman"/>
                <w:b/>
                <w:color w:val="auto"/>
              </w:rPr>
              <w:t>Principal Investigator</w:t>
            </w:r>
          </w:p>
        </w:tc>
        <w:tc>
          <w:tcPr>
            <w:tcW w:w="5040" w:type="dxa"/>
            <w:vAlign w:val="center"/>
          </w:tcPr>
          <w:p w:rsidR="00FE20D8" w:rsidRPr="001456DE" w:rsidRDefault="00FE20D8" w:rsidP="001456DE">
            <w:pPr>
              <w:rPr>
                <w:rFonts w:ascii="Times New Roman" w:hAnsi="Times New Roman" w:cs="Times New Roman"/>
                <w:color w:val="auto"/>
              </w:rPr>
            </w:pPr>
            <w:r w:rsidRPr="001456DE">
              <w:rPr>
                <w:rFonts w:ascii="Times New Roman" w:hAnsi="Times New Roman" w:cs="Times New Roman"/>
                <w:i/>
                <w:color w:val="auto"/>
              </w:rPr>
              <w:t xml:space="preserve">Dr. </w:t>
            </w:r>
            <w:r>
              <w:rPr>
                <w:rFonts w:ascii="Times New Roman" w:hAnsi="Times New Roman" w:cs="Times New Roman"/>
                <w:i/>
                <w:color w:val="auto"/>
              </w:rPr>
              <w:t>Catherine Wilkinson</w:t>
            </w:r>
          </w:p>
        </w:tc>
      </w:tr>
      <w:tr w:rsidR="00FE20D8" w:rsidRPr="001456DE" w:rsidTr="00331141">
        <w:trPr>
          <w:trHeight w:hRule="exact" w:val="340"/>
        </w:trPr>
        <w:tc>
          <w:tcPr>
            <w:tcW w:w="3960" w:type="dxa"/>
            <w:vAlign w:val="center"/>
          </w:tcPr>
          <w:p w:rsidR="00FE20D8" w:rsidRPr="001456DE" w:rsidRDefault="00FE20D8" w:rsidP="00331141">
            <w:pPr>
              <w:rPr>
                <w:rFonts w:ascii="Times New Roman" w:hAnsi="Times New Roman" w:cs="Times New Roman"/>
                <w:i/>
                <w:color w:val="auto"/>
              </w:rPr>
            </w:pPr>
            <w:r w:rsidRPr="001456DE">
              <w:rPr>
                <w:rFonts w:ascii="Times New Roman" w:hAnsi="Times New Roman" w:cs="Times New Roman"/>
                <w:b/>
                <w:color w:val="auto"/>
              </w:rPr>
              <w:t>Location</w:t>
            </w:r>
          </w:p>
        </w:tc>
        <w:tc>
          <w:tcPr>
            <w:tcW w:w="5040" w:type="dxa"/>
            <w:vAlign w:val="center"/>
          </w:tcPr>
          <w:p w:rsidR="00FE20D8" w:rsidRPr="001456DE" w:rsidRDefault="00FE20D8" w:rsidP="001456DE">
            <w:pPr>
              <w:rPr>
                <w:rFonts w:ascii="Times New Roman" w:hAnsi="Times New Roman" w:cs="Times New Roman"/>
                <w:color w:val="auto"/>
              </w:rPr>
            </w:pPr>
            <w:r w:rsidRPr="001456DE">
              <w:rPr>
                <w:rFonts w:ascii="Times New Roman" w:hAnsi="Times New Roman" w:cs="Times New Roman"/>
                <w:i/>
                <w:color w:val="auto"/>
              </w:rPr>
              <w:t>Townsville Hospital Health Services</w:t>
            </w:r>
          </w:p>
        </w:tc>
      </w:tr>
    </w:tbl>
    <w:p w:rsidR="00FE20D8" w:rsidRPr="001456DE" w:rsidRDefault="00FE20D8" w:rsidP="001456DE">
      <w:pPr>
        <w:ind w:left="180" w:hanging="180"/>
        <w:rPr>
          <w:rFonts w:ascii="Times New Roman" w:hAnsi="Times New Roman" w:cs="Times New Roman"/>
        </w:rPr>
      </w:pPr>
    </w:p>
    <w:p w:rsidR="00FE20D8" w:rsidRPr="001456DE" w:rsidRDefault="00FE20D8" w:rsidP="001456DE">
      <w:pPr>
        <w:rPr>
          <w:rFonts w:ascii="Times New Roman" w:hAnsi="Times New Roman" w:cs="Times New Roman"/>
          <w:b/>
          <w:u w:val="single"/>
        </w:rPr>
      </w:pPr>
      <w:r w:rsidRPr="001456DE">
        <w:rPr>
          <w:rFonts w:ascii="Times New Roman" w:hAnsi="Times New Roman" w:cs="Times New Roman"/>
          <w:b/>
          <w:u w:val="single"/>
        </w:rPr>
        <w:t>Declaration by Participant</w:t>
      </w:r>
    </w:p>
    <w:p w:rsidR="00FE20D8" w:rsidRPr="001456DE" w:rsidRDefault="00FE20D8" w:rsidP="001456DE">
      <w:pPr>
        <w:rPr>
          <w:rFonts w:ascii="Times New Roman" w:hAnsi="Times New Roman" w:cs="Times New Roman"/>
        </w:rPr>
      </w:pPr>
    </w:p>
    <w:p w:rsidR="00FE20D8" w:rsidRPr="001456DE" w:rsidRDefault="00FE20D8" w:rsidP="001456DE">
      <w:pPr>
        <w:rPr>
          <w:rFonts w:ascii="Times New Roman" w:hAnsi="Times New Roman" w:cs="Times New Roman"/>
        </w:rPr>
      </w:pPr>
      <w:r w:rsidRPr="001456DE">
        <w:rPr>
          <w:rFonts w:ascii="Times New Roman" w:hAnsi="Times New Roman" w:cs="Times New Roman"/>
        </w:rPr>
        <w:t>I have read the Participant Information Sheet or someone has read it to me in a language that I understand.</w:t>
      </w:r>
    </w:p>
    <w:p w:rsidR="00FE20D8" w:rsidRPr="001456DE" w:rsidRDefault="00FE20D8" w:rsidP="001456DE">
      <w:pPr>
        <w:rPr>
          <w:rFonts w:ascii="Times New Roman" w:hAnsi="Times New Roman" w:cs="Times New Roman"/>
        </w:rPr>
      </w:pPr>
    </w:p>
    <w:p w:rsidR="00FE20D8" w:rsidRDefault="00FE20D8" w:rsidP="001456DE">
      <w:pPr>
        <w:rPr>
          <w:rFonts w:ascii="Times New Roman" w:hAnsi="Times New Roman" w:cs="Times New Roman"/>
        </w:rPr>
      </w:pPr>
      <w:r w:rsidRPr="001456DE">
        <w:rPr>
          <w:rFonts w:ascii="Times New Roman" w:hAnsi="Times New Roman" w:cs="Times New Roman"/>
        </w:rPr>
        <w:t>I understand the purposes, procedures and risks of the research described in the project.</w:t>
      </w:r>
    </w:p>
    <w:p w:rsidR="00FE20D8" w:rsidRDefault="00FE20D8" w:rsidP="001456DE">
      <w:pPr>
        <w:rPr>
          <w:rFonts w:ascii="Times New Roman" w:hAnsi="Times New Roman" w:cs="Times New Roman"/>
        </w:rPr>
      </w:pPr>
    </w:p>
    <w:p w:rsidR="00FE20D8" w:rsidRPr="001456DE" w:rsidRDefault="00FE20D8" w:rsidP="00331141">
      <w:pPr>
        <w:rPr>
          <w:rFonts w:ascii="Times New Roman" w:hAnsi="Times New Roman" w:cs="Times New Roman"/>
        </w:rPr>
      </w:pPr>
      <w:r w:rsidRPr="001456DE">
        <w:rPr>
          <w:rFonts w:ascii="Times New Roman" w:hAnsi="Times New Roman" w:cs="Times New Roman"/>
        </w:rPr>
        <w:t>I have had an opportunity to ask questions and I am satisfied with the answers I have received.</w:t>
      </w:r>
    </w:p>
    <w:p w:rsidR="00FE20D8" w:rsidRPr="001456DE" w:rsidRDefault="00FE20D8" w:rsidP="001456DE">
      <w:pPr>
        <w:rPr>
          <w:rFonts w:ascii="Times New Roman" w:hAnsi="Times New Roman" w:cs="Times New Roman"/>
        </w:rPr>
      </w:pPr>
    </w:p>
    <w:p w:rsidR="00FE20D8" w:rsidRPr="001456DE" w:rsidRDefault="00FE20D8" w:rsidP="001456DE">
      <w:pPr>
        <w:rPr>
          <w:rFonts w:ascii="Times New Roman" w:hAnsi="Times New Roman" w:cs="Times New Roman"/>
        </w:rPr>
      </w:pPr>
      <w:r w:rsidRPr="001456DE">
        <w:rPr>
          <w:rFonts w:ascii="Times New Roman" w:hAnsi="Times New Roman" w:cs="Times New Roman"/>
        </w:rPr>
        <w:t xml:space="preserve">I give permission for my doctors, other health professionals, hospitals or laboratories outside </w:t>
      </w:r>
      <w:r w:rsidRPr="001456DE">
        <w:rPr>
          <w:rFonts w:ascii="Times New Roman" w:hAnsi="Times New Roman" w:cs="Times New Roman"/>
          <w:color w:val="auto"/>
        </w:rPr>
        <w:t xml:space="preserve">this hospital to release information to </w:t>
      </w:r>
      <w:r w:rsidRPr="00331141">
        <w:rPr>
          <w:rFonts w:ascii="Times New Roman" w:hAnsi="Times New Roman" w:cs="Times New Roman"/>
          <w:color w:val="auto"/>
        </w:rPr>
        <w:t>the Townsville Hospital Health Services</w:t>
      </w:r>
      <w:r w:rsidRPr="001456DE">
        <w:rPr>
          <w:rFonts w:ascii="Times New Roman" w:hAnsi="Times New Roman" w:cs="Times New Roman"/>
          <w:i/>
          <w:color w:val="FF9900"/>
        </w:rPr>
        <w:t xml:space="preserve"> </w:t>
      </w:r>
      <w:r w:rsidRPr="001456DE">
        <w:rPr>
          <w:rFonts w:ascii="Times New Roman" w:hAnsi="Times New Roman" w:cs="Times New Roman"/>
        </w:rPr>
        <w:t xml:space="preserve">concerning my disease and treatment for the purposes of this project. I understand that such information will remain confidential. </w:t>
      </w:r>
    </w:p>
    <w:p w:rsidR="00FE20D8" w:rsidRPr="001456DE" w:rsidRDefault="00FE20D8" w:rsidP="001456DE">
      <w:pPr>
        <w:rPr>
          <w:rFonts w:ascii="Times New Roman" w:hAnsi="Times New Roman" w:cs="Times New Roman"/>
        </w:rPr>
      </w:pPr>
    </w:p>
    <w:p w:rsidR="00FE20D8" w:rsidRDefault="00FE20D8" w:rsidP="001456DE">
      <w:pPr>
        <w:rPr>
          <w:rFonts w:ascii="Times New Roman" w:hAnsi="Times New Roman" w:cs="Times New Roman"/>
        </w:rPr>
      </w:pPr>
      <w:r w:rsidRPr="001456DE">
        <w:rPr>
          <w:rFonts w:ascii="Times New Roman" w:hAnsi="Times New Roman" w:cs="Times New Roman"/>
        </w:rPr>
        <w:t xml:space="preserve">I freely agree to participate in this research project as described and understand that I am free to withdraw at any time during the study without affecting my future health care. </w:t>
      </w:r>
    </w:p>
    <w:p w:rsidR="00FE20D8" w:rsidRDefault="00FE20D8" w:rsidP="001456DE">
      <w:pPr>
        <w:rPr>
          <w:rFonts w:ascii="Times New Roman" w:hAnsi="Times New Roman" w:cs="Times New Roman"/>
        </w:rPr>
      </w:pPr>
    </w:p>
    <w:p w:rsidR="00FE20D8" w:rsidRPr="001456DE" w:rsidRDefault="00FE20D8" w:rsidP="001456DE">
      <w:pPr>
        <w:rPr>
          <w:rFonts w:ascii="Times New Roman" w:hAnsi="Times New Roman" w:cs="Times New Roman"/>
        </w:rPr>
      </w:pPr>
      <w:r w:rsidRPr="001456DE">
        <w:rPr>
          <w:rFonts w:ascii="Times New Roman" w:hAnsi="Times New Roman" w:cs="Times New Roman"/>
        </w:rPr>
        <w:t>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p w:rsidR="00FE20D8" w:rsidRPr="001456DE" w:rsidRDefault="00FE20D8" w:rsidP="001456DE">
      <w:pPr>
        <w:rPr>
          <w:rFonts w:ascii="Times New Roman" w:hAnsi="Times New Roman" w:cs="Times New Roman"/>
          <w:i/>
          <w:color w:val="3366FF"/>
        </w:rPr>
      </w:pPr>
    </w:p>
    <w:p w:rsidR="00FE20D8" w:rsidRPr="001456DE" w:rsidRDefault="00FE20D8" w:rsidP="001456DE">
      <w:pPr>
        <w:rPr>
          <w:rFonts w:ascii="Times New Roman" w:hAnsi="Times New Roman" w:cs="Times New Roman"/>
        </w:rPr>
      </w:pPr>
      <w:r w:rsidRPr="001456DE">
        <w:rPr>
          <w:rFonts w:ascii="Times New Roman" w:hAnsi="Times New Roman" w:cs="Times New Roman"/>
        </w:rPr>
        <w:t>I consent to the storage and use of blood samples taken from me for use, as described in the relevant section of the Participant Information Sheet, for:</w:t>
      </w:r>
    </w:p>
    <w:p w:rsidR="00FE20D8" w:rsidRPr="001456DE" w:rsidRDefault="00FE20D8" w:rsidP="001456DE">
      <w:pPr>
        <w:ind w:left="180"/>
        <w:rPr>
          <w:rFonts w:ascii="Times New Roman" w:hAnsi="Times New Roman" w:cs="Times New Roman"/>
        </w:rPr>
      </w:pPr>
      <w:r w:rsidRPr="001456DE">
        <w:rPr>
          <w:rFonts w:ascii="Times New Roman" w:hAnsi="Times New Roman" w:cs="Times New Roman"/>
        </w:rPr>
        <w:t>• This specific research project</w:t>
      </w:r>
    </w:p>
    <w:p w:rsidR="00FE20D8" w:rsidRPr="001456DE" w:rsidRDefault="00FE20D8" w:rsidP="001456DE">
      <w:pPr>
        <w:ind w:left="180"/>
        <w:rPr>
          <w:rFonts w:ascii="Times New Roman" w:hAnsi="Times New Roman" w:cs="Times New Roman"/>
        </w:rPr>
      </w:pPr>
      <w:r w:rsidRPr="001456DE">
        <w:rPr>
          <w:rFonts w:ascii="Times New Roman" w:hAnsi="Times New Roman" w:cs="Times New Roman"/>
        </w:rPr>
        <w:t>• Other research that is closely related to this research project</w:t>
      </w:r>
    </w:p>
    <w:p w:rsidR="00FE20D8" w:rsidRPr="001456DE" w:rsidRDefault="00FE20D8" w:rsidP="001456DE">
      <w:pPr>
        <w:ind w:left="180"/>
        <w:rPr>
          <w:rFonts w:ascii="Times New Roman" w:hAnsi="Times New Roman" w:cs="Times New Roman"/>
        </w:rPr>
      </w:pPr>
      <w:r w:rsidRPr="001456DE">
        <w:rPr>
          <w:rFonts w:ascii="Times New Roman" w:hAnsi="Times New Roman" w:cs="Times New Roman"/>
        </w:rPr>
        <w:t>• Any future research</w:t>
      </w:r>
    </w:p>
    <w:p w:rsidR="00FE20D8" w:rsidRPr="001456DE" w:rsidRDefault="00FE20D8" w:rsidP="001456DE">
      <w:pPr>
        <w:rPr>
          <w:rFonts w:ascii="Times New Roman" w:hAnsi="Times New Roman" w:cs="Times New Roman"/>
        </w:rPr>
      </w:pPr>
    </w:p>
    <w:p w:rsidR="00FE20D8" w:rsidRPr="001456DE" w:rsidRDefault="00FE20D8" w:rsidP="001456DE">
      <w:pPr>
        <w:rPr>
          <w:rFonts w:ascii="Times New Roman" w:hAnsi="Times New Roman" w:cs="Times New Roman"/>
        </w:rPr>
      </w:pPr>
      <w:r w:rsidRPr="001456DE">
        <w:rPr>
          <w:rFonts w:ascii="Times New Roman" w:hAnsi="Times New Roman" w:cs="Times New Roman"/>
        </w:rPr>
        <w:t>I understand that I will be given a signed copy of this document to keep.</w:t>
      </w:r>
    </w:p>
    <w:p w:rsidR="00FE20D8" w:rsidRPr="001456DE" w:rsidRDefault="00FE20D8" w:rsidP="001456DE">
      <w:pPr>
        <w:rPr>
          <w:rFonts w:ascii="Times New Roman" w:hAnsi="Times New Roman" w:cs="Times New Roman"/>
        </w:rPr>
      </w:pPr>
    </w:p>
    <w:tbl>
      <w:tblPr>
        <w:tblW w:w="9368" w:type="dxa"/>
        <w:tblLook w:val="01E0"/>
      </w:tblPr>
      <w:tblGrid>
        <w:gridCol w:w="288"/>
        <w:gridCol w:w="1080"/>
        <w:gridCol w:w="1980"/>
        <w:gridCol w:w="1620"/>
        <w:gridCol w:w="540"/>
        <w:gridCol w:w="3624"/>
        <w:gridCol w:w="236"/>
      </w:tblGrid>
      <w:tr w:rsidR="00FE20D8" w:rsidRPr="001456DE" w:rsidTr="001456DE">
        <w:trPr>
          <w:trHeight w:hRule="exact" w:val="170"/>
        </w:trPr>
        <w:tc>
          <w:tcPr>
            <w:tcW w:w="9368" w:type="dxa"/>
            <w:gridSpan w:val="7"/>
            <w:tcBorders>
              <w:top w:val="single" w:sz="4" w:space="0" w:color="auto"/>
              <w:left w:val="single" w:sz="4" w:space="0" w:color="auto"/>
              <w:right w:val="single" w:sz="4" w:space="0" w:color="auto"/>
            </w:tcBorders>
          </w:tcPr>
          <w:p w:rsidR="00FE20D8" w:rsidRPr="001456DE" w:rsidRDefault="00FE20D8" w:rsidP="001456DE">
            <w:pPr>
              <w:tabs>
                <w:tab w:val="left" w:pos="5400"/>
              </w:tabs>
              <w:ind w:left="-113" w:right="-113"/>
              <w:rPr>
                <w:rFonts w:ascii="Times New Roman" w:hAnsi="Times New Roman" w:cs="Times New Roman"/>
              </w:rPr>
            </w:pPr>
          </w:p>
        </w:tc>
      </w:tr>
      <w:tr w:rsidR="00FE20D8" w:rsidRPr="001456DE" w:rsidTr="001456DE">
        <w:trPr>
          <w:trHeight w:hRule="exact" w:val="255"/>
        </w:trPr>
        <w:tc>
          <w:tcPr>
            <w:tcW w:w="288" w:type="dxa"/>
            <w:tcBorders>
              <w:left w:val="single" w:sz="4" w:space="0" w:color="auto"/>
            </w:tcBorders>
          </w:tcPr>
          <w:p w:rsidR="00FE20D8" w:rsidRPr="001456DE" w:rsidRDefault="00FE20D8" w:rsidP="001456DE">
            <w:pPr>
              <w:tabs>
                <w:tab w:val="left" w:pos="5400"/>
              </w:tabs>
              <w:ind w:left="-113" w:right="-113"/>
              <w:rPr>
                <w:rFonts w:ascii="Times New Roman" w:hAnsi="Times New Roman" w:cs="Times New Roman"/>
              </w:rPr>
            </w:pPr>
          </w:p>
        </w:tc>
        <w:tc>
          <w:tcPr>
            <w:tcW w:w="3060" w:type="dxa"/>
            <w:gridSpan w:val="2"/>
          </w:tcPr>
          <w:p w:rsidR="00FE20D8" w:rsidRPr="001456DE" w:rsidRDefault="00FE20D8" w:rsidP="001456DE">
            <w:pPr>
              <w:tabs>
                <w:tab w:val="left" w:pos="5400"/>
              </w:tabs>
              <w:ind w:left="-113" w:right="-113"/>
              <w:rPr>
                <w:rFonts w:ascii="Times New Roman" w:hAnsi="Times New Roman" w:cs="Times New Roman"/>
              </w:rPr>
            </w:pPr>
            <w:r w:rsidRPr="001456DE">
              <w:rPr>
                <w:rFonts w:ascii="Times New Roman" w:hAnsi="Times New Roman" w:cs="Times New Roman"/>
              </w:rPr>
              <w:t>Name of Participant (please print)</w:t>
            </w:r>
          </w:p>
        </w:tc>
        <w:tc>
          <w:tcPr>
            <w:tcW w:w="1620" w:type="dxa"/>
            <w:tcBorders>
              <w:bottom w:val="single" w:sz="4" w:space="0" w:color="auto"/>
            </w:tcBorders>
          </w:tcPr>
          <w:p w:rsidR="00FE20D8" w:rsidRPr="001456DE" w:rsidRDefault="00FE20D8" w:rsidP="001456DE">
            <w:pPr>
              <w:tabs>
                <w:tab w:val="left" w:pos="5400"/>
              </w:tabs>
              <w:ind w:left="-113" w:right="-113"/>
              <w:rPr>
                <w:rFonts w:ascii="Times New Roman" w:hAnsi="Times New Roman" w:cs="Times New Roman"/>
              </w:rPr>
            </w:pPr>
          </w:p>
        </w:tc>
        <w:tc>
          <w:tcPr>
            <w:tcW w:w="540" w:type="dxa"/>
            <w:tcBorders>
              <w:bottom w:val="single" w:sz="4" w:space="0" w:color="auto"/>
            </w:tcBorders>
          </w:tcPr>
          <w:p w:rsidR="00FE20D8" w:rsidRPr="001456DE" w:rsidRDefault="00FE20D8" w:rsidP="001456DE">
            <w:pPr>
              <w:tabs>
                <w:tab w:val="left" w:pos="5400"/>
              </w:tabs>
              <w:ind w:left="-113" w:right="-113"/>
              <w:rPr>
                <w:rFonts w:ascii="Times New Roman" w:hAnsi="Times New Roman" w:cs="Times New Roman"/>
              </w:rPr>
            </w:pPr>
          </w:p>
        </w:tc>
        <w:tc>
          <w:tcPr>
            <w:tcW w:w="3624" w:type="dxa"/>
            <w:tcBorders>
              <w:bottom w:val="single" w:sz="4" w:space="0" w:color="auto"/>
            </w:tcBorders>
          </w:tcPr>
          <w:p w:rsidR="00FE20D8" w:rsidRPr="001456DE" w:rsidRDefault="00FE20D8" w:rsidP="001456DE">
            <w:pPr>
              <w:tabs>
                <w:tab w:val="left" w:pos="5400"/>
              </w:tabs>
              <w:ind w:left="-113" w:right="-113"/>
              <w:rPr>
                <w:rFonts w:ascii="Times New Roman" w:hAnsi="Times New Roman" w:cs="Times New Roman"/>
              </w:rPr>
            </w:pPr>
          </w:p>
        </w:tc>
        <w:tc>
          <w:tcPr>
            <w:tcW w:w="236" w:type="dxa"/>
            <w:tcBorders>
              <w:right w:val="single" w:sz="4" w:space="0" w:color="auto"/>
            </w:tcBorders>
          </w:tcPr>
          <w:p w:rsidR="00FE20D8" w:rsidRPr="001456DE" w:rsidRDefault="00FE20D8" w:rsidP="001456DE">
            <w:pPr>
              <w:tabs>
                <w:tab w:val="left" w:pos="5400"/>
              </w:tabs>
              <w:ind w:left="-113" w:right="-113"/>
              <w:rPr>
                <w:rFonts w:ascii="Times New Roman" w:hAnsi="Times New Roman" w:cs="Times New Roman"/>
              </w:rPr>
            </w:pPr>
          </w:p>
        </w:tc>
      </w:tr>
      <w:tr w:rsidR="00FE20D8" w:rsidRPr="001456DE" w:rsidTr="001456DE">
        <w:trPr>
          <w:trHeight w:hRule="exact" w:val="57"/>
        </w:trPr>
        <w:tc>
          <w:tcPr>
            <w:tcW w:w="9368" w:type="dxa"/>
            <w:gridSpan w:val="7"/>
            <w:tcBorders>
              <w:left w:val="single" w:sz="4" w:space="0" w:color="auto"/>
              <w:right w:val="single" w:sz="4" w:space="0" w:color="auto"/>
            </w:tcBorders>
          </w:tcPr>
          <w:p w:rsidR="00FE20D8" w:rsidRPr="001456DE" w:rsidRDefault="00FE20D8" w:rsidP="001456DE">
            <w:pPr>
              <w:tabs>
                <w:tab w:val="left" w:pos="5400"/>
              </w:tabs>
              <w:ind w:left="-113" w:right="-113"/>
              <w:rPr>
                <w:rFonts w:ascii="Times New Roman" w:hAnsi="Times New Roman" w:cs="Times New Roman"/>
              </w:rPr>
            </w:pPr>
          </w:p>
        </w:tc>
      </w:tr>
      <w:tr w:rsidR="00FE20D8" w:rsidRPr="001456DE" w:rsidTr="001456DE">
        <w:trPr>
          <w:trHeight w:hRule="exact" w:val="454"/>
        </w:trPr>
        <w:tc>
          <w:tcPr>
            <w:tcW w:w="288" w:type="dxa"/>
            <w:tcBorders>
              <w:left w:val="single" w:sz="4" w:space="0" w:color="auto"/>
            </w:tcBorders>
            <w:vAlign w:val="bottom"/>
          </w:tcPr>
          <w:p w:rsidR="00FE20D8" w:rsidRPr="001456DE" w:rsidRDefault="00FE20D8" w:rsidP="001456DE">
            <w:pPr>
              <w:tabs>
                <w:tab w:val="left" w:pos="5400"/>
              </w:tabs>
              <w:ind w:left="-113" w:right="-113"/>
              <w:rPr>
                <w:rFonts w:ascii="Times New Roman" w:hAnsi="Times New Roman" w:cs="Times New Roman"/>
              </w:rPr>
            </w:pPr>
          </w:p>
        </w:tc>
        <w:tc>
          <w:tcPr>
            <w:tcW w:w="1080" w:type="dxa"/>
            <w:vAlign w:val="bottom"/>
          </w:tcPr>
          <w:p w:rsidR="00FE20D8" w:rsidRPr="001456DE" w:rsidRDefault="00FE20D8" w:rsidP="001456DE">
            <w:pPr>
              <w:tabs>
                <w:tab w:val="left" w:pos="5400"/>
              </w:tabs>
              <w:ind w:left="-113" w:right="-113"/>
              <w:rPr>
                <w:rFonts w:ascii="Times New Roman" w:hAnsi="Times New Roman" w:cs="Times New Roman"/>
              </w:rPr>
            </w:pPr>
            <w:r w:rsidRPr="001456DE">
              <w:rPr>
                <w:rFonts w:ascii="Times New Roman" w:hAnsi="Times New Roman" w:cs="Times New Roman"/>
              </w:rPr>
              <w:t>Signature</w:t>
            </w:r>
          </w:p>
        </w:tc>
        <w:tc>
          <w:tcPr>
            <w:tcW w:w="3600" w:type="dxa"/>
            <w:gridSpan w:val="2"/>
            <w:tcBorders>
              <w:bottom w:val="single" w:sz="4" w:space="0" w:color="auto"/>
            </w:tcBorders>
            <w:vAlign w:val="bottom"/>
          </w:tcPr>
          <w:p w:rsidR="00FE20D8" w:rsidRPr="001456DE" w:rsidRDefault="00FE20D8" w:rsidP="001456DE">
            <w:pPr>
              <w:tabs>
                <w:tab w:val="left" w:pos="5400"/>
              </w:tabs>
              <w:ind w:left="-113" w:right="-113"/>
              <w:rPr>
                <w:rFonts w:ascii="Times New Roman" w:hAnsi="Times New Roman" w:cs="Times New Roman"/>
              </w:rPr>
            </w:pPr>
          </w:p>
        </w:tc>
        <w:tc>
          <w:tcPr>
            <w:tcW w:w="540" w:type="dxa"/>
            <w:vAlign w:val="bottom"/>
          </w:tcPr>
          <w:p w:rsidR="00FE20D8" w:rsidRPr="001456DE" w:rsidRDefault="00FE20D8" w:rsidP="001456DE">
            <w:pPr>
              <w:tabs>
                <w:tab w:val="left" w:pos="5400"/>
              </w:tabs>
              <w:ind w:left="-113" w:right="-113"/>
              <w:rPr>
                <w:rFonts w:ascii="Times New Roman" w:hAnsi="Times New Roman" w:cs="Times New Roman"/>
              </w:rPr>
            </w:pPr>
            <w:r w:rsidRPr="001456DE">
              <w:rPr>
                <w:rFonts w:ascii="Times New Roman" w:hAnsi="Times New Roman" w:cs="Times New Roman"/>
              </w:rPr>
              <w:t xml:space="preserve"> Date</w:t>
            </w:r>
          </w:p>
        </w:tc>
        <w:tc>
          <w:tcPr>
            <w:tcW w:w="3624" w:type="dxa"/>
            <w:tcBorders>
              <w:bottom w:val="single" w:sz="4" w:space="0" w:color="auto"/>
            </w:tcBorders>
            <w:vAlign w:val="bottom"/>
          </w:tcPr>
          <w:p w:rsidR="00FE20D8" w:rsidRPr="001456DE" w:rsidRDefault="00FE20D8" w:rsidP="001456DE">
            <w:pPr>
              <w:tabs>
                <w:tab w:val="left" w:pos="5400"/>
              </w:tabs>
              <w:ind w:left="-113" w:right="-113"/>
              <w:rPr>
                <w:rFonts w:ascii="Times New Roman" w:hAnsi="Times New Roman" w:cs="Times New Roman"/>
              </w:rPr>
            </w:pPr>
          </w:p>
        </w:tc>
        <w:tc>
          <w:tcPr>
            <w:tcW w:w="236" w:type="dxa"/>
            <w:tcBorders>
              <w:right w:val="single" w:sz="4" w:space="0" w:color="auto"/>
            </w:tcBorders>
            <w:vAlign w:val="bottom"/>
          </w:tcPr>
          <w:p w:rsidR="00FE20D8" w:rsidRPr="001456DE" w:rsidRDefault="00FE20D8" w:rsidP="001456DE">
            <w:pPr>
              <w:tabs>
                <w:tab w:val="left" w:pos="5400"/>
              </w:tabs>
              <w:ind w:left="-113" w:right="-113"/>
              <w:rPr>
                <w:rFonts w:ascii="Times New Roman" w:hAnsi="Times New Roman" w:cs="Times New Roman"/>
              </w:rPr>
            </w:pPr>
          </w:p>
        </w:tc>
      </w:tr>
      <w:tr w:rsidR="00FE20D8" w:rsidRPr="001456DE" w:rsidTr="001456DE">
        <w:trPr>
          <w:trHeight w:hRule="exact" w:val="170"/>
        </w:trPr>
        <w:tc>
          <w:tcPr>
            <w:tcW w:w="9368" w:type="dxa"/>
            <w:gridSpan w:val="7"/>
            <w:tcBorders>
              <w:left w:val="single" w:sz="4" w:space="0" w:color="auto"/>
              <w:bottom w:val="single" w:sz="4" w:space="0" w:color="auto"/>
              <w:right w:val="single" w:sz="4" w:space="0" w:color="auto"/>
            </w:tcBorders>
          </w:tcPr>
          <w:p w:rsidR="00FE20D8" w:rsidRPr="001456DE" w:rsidRDefault="00FE20D8" w:rsidP="001456DE">
            <w:pPr>
              <w:tabs>
                <w:tab w:val="left" w:pos="5400"/>
              </w:tabs>
              <w:ind w:left="-113" w:right="-113"/>
              <w:rPr>
                <w:rFonts w:ascii="Times New Roman" w:hAnsi="Times New Roman" w:cs="Times New Roman"/>
              </w:rPr>
            </w:pPr>
          </w:p>
        </w:tc>
      </w:tr>
    </w:tbl>
    <w:p w:rsidR="00FE20D8" w:rsidRPr="001456DE" w:rsidRDefault="00FE20D8" w:rsidP="001456DE">
      <w:pPr>
        <w:rPr>
          <w:rFonts w:ascii="Times New Roman" w:hAnsi="Times New Roman" w:cs="Times New Roman"/>
        </w:rPr>
      </w:pPr>
    </w:p>
    <w:p w:rsidR="00FE20D8" w:rsidRDefault="00FE20D8" w:rsidP="001456DE">
      <w:pPr>
        <w:rPr>
          <w:rFonts w:ascii="Times New Roman" w:hAnsi="Times New Roman" w:cs="Times New Roman"/>
          <w:b/>
          <w:u w:val="single"/>
        </w:rPr>
      </w:pPr>
    </w:p>
    <w:p w:rsidR="00FE20D8" w:rsidRPr="001456DE" w:rsidRDefault="00FE20D8" w:rsidP="001456DE">
      <w:pPr>
        <w:rPr>
          <w:rFonts w:ascii="Times New Roman" w:hAnsi="Times New Roman" w:cs="Times New Roman"/>
          <w:b/>
          <w:u w:val="single"/>
          <w:vertAlign w:val="superscript"/>
        </w:rPr>
      </w:pPr>
      <w:r w:rsidRPr="001456DE">
        <w:rPr>
          <w:rFonts w:ascii="Times New Roman" w:hAnsi="Times New Roman" w:cs="Times New Roman"/>
          <w:b/>
          <w:u w:val="single"/>
        </w:rPr>
        <w:t>Declaration by Study Doctor/Senior Researcher</w:t>
      </w:r>
      <w:r w:rsidRPr="001456DE">
        <w:rPr>
          <w:rFonts w:ascii="Times New Roman" w:hAnsi="Times New Roman" w:cs="Times New Roman"/>
          <w:b/>
          <w:u w:val="single"/>
          <w:vertAlign w:val="superscript"/>
        </w:rPr>
        <w:t>†</w:t>
      </w:r>
    </w:p>
    <w:p w:rsidR="00FE20D8" w:rsidRPr="001456DE" w:rsidRDefault="00FE20D8" w:rsidP="001456DE">
      <w:pPr>
        <w:rPr>
          <w:rFonts w:ascii="Times New Roman" w:hAnsi="Times New Roman" w:cs="Times New Roman"/>
        </w:rPr>
      </w:pPr>
    </w:p>
    <w:p w:rsidR="00FE20D8" w:rsidRDefault="00FE20D8" w:rsidP="001456DE">
      <w:pPr>
        <w:rPr>
          <w:rFonts w:ascii="Times New Roman" w:hAnsi="Times New Roman" w:cs="Times New Roman"/>
        </w:rPr>
      </w:pPr>
      <w:r w:rsidRPr="001456DE">
        <w:rPr>
          <w:rFonts w:ascii="Times New Roman" w:hAnsi="Times New Roman" w:cs="Times New Roman"/>
        </w:rPr>
        <w:t>I have given a verbal explanation of the research project, its procedures and risks and I believe that the participant has understood that explanation.</w:t>
      </w:r>
    </w:p>
    <w:p w:rsidR="00FE20D8" w:rsidRPr="001456DE" w:rsidRDefault="00FE20D8" w:rsidP="001456DE">
      <w:pPr>
        <w:rPr>
          <w:rFonts w:ascii="Times New Roman" w:hAnsi="Times New Roman" w:cs="Times New Roman"/>
        </w:rPr>
      </w:pPr>
    </w:p>
    <w:tbl>
      <w:tblPr>
        <w:tblW w:w="9344" w:type="dxa"/>
        <w:tblLook w:val="01E0"/>
      </w:tblPr>
      <w:tblGrid>
        <w:gridCol w:w="288"/>
        <w:gridCol w:w="1080"/>
        <w:gridCol w:w="1980"/>
        <w:gridCol w:w="1620"/>
        <w:gridCol w:w="540"/>
        <w:gridCol w:w="3600"/>
        <w:gridCol w:w="236"/>
      </w:tblGrid>
      <w:tr w:rsidR="00FE20D8" w:rsidRPr="001456DE" w:rsidTr="001456DE">
        <w:trPr>
          <w:trHeight w:hRule="exact" w:val="170"/>
        </w:trPr>
        <w:tc>
          <w:tcPr>
            <w:tcW w:w="9344" w:type="dxa"/>
            <w:gridSpan w:val="7"/>
            <w:tcBorders>
              <w:top w:val="single" w:sz="4" w:space="0" w:color="auto"/>
              <w:left w:val="single" w:sz="4" w:space="0" w:color="auto"/>
              <w:right w:val="single" w:sz="4" w:space="0" w:color="auto"/>
            </w:tcBorders>
          </w:tcPr>
          <w:p w:rsidR="00FE20D8" w:rsidRPr="001456DE" w:rsidRDefault="00FE20D8" w:rsidP="001456DE">
            <w:pPr>
              <w:ind w:left="-113" w:right="-113"/>
              <w:rPr>
                <w:rFonts w:ascii="Times New Roman" w:hAnsi="Times New Roman" w:cs="Times New Roman"/>
              </w:rPr>
            </w:pPr>
          </w:p>
        </w:tc>
      </w:tr>
      <w:tr w:rsidR="00FE20D8" w:rsidRPr="001456DE" w:rsidTr="001456DE">
        <w:tc>
          <w:tcPr>
            <w:tcW w:w="288" w:type="dxa"/>
            <w:tcBorders>
              <w:left w:val="single" w:sz="4" w:space="0" w:color="auto"/>
            </w:tcBorders>
          </w:tcPr>
          <w:p w:rsidR="00FE20D8" w:rsidRPr="001456DE" w:rsidRDefault="00FE20D8" w:rsidP="001456DE">
            <w:pPr>
              <w:ind w:left="-113" w:right="-113"/>
              <w:rPr>
                <w:rFonts w:ascii="Times New Roman" w:hAnsi="Times New Roman" w:cs="Times New Roman"/>
              </w:rPr>
            </w:pPr>
          </w:p>
        </w:tc>
        <w:tc>
          <w:tcPr>
            <w:tcW w:w="3060" w:type="dxa"/>
            <w:gridSpan w:val="2"/>
          </w:tcPr>
          <w:p w:rsidR="00FE20D8" w:rsidRPr="001456DE" w:rsidRDefault="00FE20D8" w:rsidP="001456DE">
            <w:pPr>
              <w:ind w:left="-113" w:right="-113"/>
              <w:rPr>
                <w:rFonts w:ascii="Times New Roman" w:hAnsi="Times New Roman" w:cs="Times New Roman"/>
              </w:rPr>
            </w:pPr>
            <w:r w:rsidRPr="001456DE">
              <w:rPr>
                <w:rFonts w:ascii="Times New Roman" w:hAnsi="Times New Roman" w:cs="Times New Roman"/>
              </w:rPr>
              <w:t>Name of Study Doctor/</w:t>
            </w:r>
          </w:p>
          <w:p w:rsidR="00FE20D8" w:rsidRPr="001456DE" w:rsidRDefault="00FE20D8" w:rsidP="001456DE">
            <w:pPr>
              <w:ind w:left="-113" w:right="-113"/>
              <w:rPr>
                <w:rFonts w:ascii="Times New Roman" w:hAnsi="Times New Roman" w:cs="Times New Roman"/>
              </w:rPr>
            </w:pPr>
            <w:r w:rsidRPr="001456DE">
              <w:rPr>
                <w:rFonts w:ascii="Times New Roman" w:hAnsi="Times New Roman" w:cs="Times New Roman"/>
              </w:rPr>
              <w:t>Senior Researcher</w:t>
            </w:r>
            <w:r w:rsidRPr="001456DE">
              <w:rPr>
                <w:rFonts w:ascii="Times New Roman" w:hAnsi="Times New Roman" w:cs="Times New Roman"/>
                <w:vertAlign w:val="superscript"/>
              </w:rPr>
              <w:t>†</w:t>
            </w:r>
            <w:r w:rsidRPr="001456DE">
              <w:rPr>
                <w:rFonts w:ascii="Times New Roman" w:hAnsi="Times New Roman" w:cs="Times New Roman"/>
              </w:rPr>
              <w:t xml:space="preserve"> (please print)</w:t>
            </w:r>
          </w:p>
        </w:tc>
        <w:tc>
          <w:tcPr>
            <w:tcW w:w="5760" w:type="dxa"/>
            <w:gridSpan w:val="3"/>
            <w:tcBorders>
              <w:bottom w:val="single" w:sz="4" w:space="0" w:color="auto"/>
            </w:tcBorders>
          </w:tcPr>
          <w:p w:rsidR="00FE20D8" w:rsidRPr="001456DE" w:rsidRDefault="00FE20D8" w:rsidP="001456DE">
            <w:pPr>
              <w:ind w:left="-113" w:right="-113"/>
              <w:rPr>
                <w:rFonts w:ascii="Times New Roman" w:hAnsi="Times New Roman" w:cs="Times New Roman"/>
              </w:rPr>
            </w:pPr>
          </w:p>
        </w:tc>
        <w:tc>
          <w:tcPr>
            <w:tcW w:w="236" w:type="dxa"/>
            <w:tcBorders>
              <w:right w:val="single" w:sz="4" w:space="0" w:color="auto"/>
            </w:tcBorders>
          </w:tcPr>
          <w:p w:rsidR="00FE20D8" w:rsidRPr="001456DE" w:rsidRDefault="00FE20D8" w:rsidP="001456DE">
            <w:pPr>
              <w:ind w:left="-113" w:right="-113"/>
              <w:rPr>
                <w:rFonts w:ascii="Times New Roman" w:hAnsi="Times New Roman" w:cs="Times New Roman"/>
              </w:rPr>
            </w:pPr>
          </w:p>
        </w:tc>
      </w:tr>
      <w:tr w:rsidR="00FE20D8" w:rsidRPr="001456DE" w:rsidTr="001456DE">
        <w:trPr>
          <w:trHeight w:hRule="exact" w:val="57"/>
        </w:trPr>
        <w:tc>
          <w:tcPr>
            <w:tcW w:w="9108" w:type="dxa"/>
            <w:gridSpan w:val="6"/>
            <w:tcBorders>
              <w:left w:val="single" w:sz="4" w:space="0" w:color="auto"/>
            </w:tcBorders>
          </w:tcPr>
          <w:p w:rsidR="00FE20D8" w:rsidRPr="001456DE" w:rsidRDefault="00FE20D8" w:rsidP="001456DE">
            <w:pPr>
              <w:ind w:left="-113" w:right="-113"/>
              <w:rPr>
                <w:rFonts w:ascii="Times New Roman" w:hAnsi="Times New Roman" w:cs="Times New Roman"/>
              </w:rPr>
            </w:pPr>
          </w:p>
        </w:tc>
        <w:tc>
          <w:tcPr>
            <w:tcW w:w="236" w:type="dxa"/>
            <w:tcBorders>
              <w:right w:val="single" w:sz="4" w:space="0" w:color="auto"/>
            </w:tcBorders>
          </w:tcPr>
          <w:p w:rsidR="00FE20D8" w:rsidRPr="001456DE" w:rsidRDefault="00FE20D8" w:rsidP="001456DE">
            <w:pPr>
              <w:ind w:left="-113" w:right="-113"/>
              <w:rPr>
                <w:rFonts w:ascii="Times New Roman" w:hAnsi="Times New Roman" w:cs="Times New Roman"/>
              </w:rPr>
            </w:pPr>
          </w:p>
        </w:tc>
      </w:tr>
      <w:tr w:rsidR="00FE20D8" w:rsidRPr="001456DE" w:rsidTr="001456DE">
        <w:trPr>
          <w:trHeight w:hRule="exact" w:val="454"/>
        </w:trPr>
        <w:tc>
          <w:tcPr>
            <w:tcW w:w="288" w:type="dxa"/>
            <w:tcBorders>
              <w:left w:val="single" w:sz="4" w:space="0" w:color="auto"/>
            </w:tcBorders>
            <w:vAlign w:val="bottom"/>
          </w:tcPr>
          <w:p w:rsidR="00FE20D8" w:rsidRPr="001456DE" w:rsidRDefault="00FE20D8" w:rsidP="001456DE">
            <w:pPr>
              <w:ind w:left="-113" w:right="-113"/>
              <w:rPr>
                <w:rFonts w:ascii="Times New Roman" w:hAnsi="Times New Roman" w:cs="Times New Roman"/>
              </w:rPr>
            </w:pPr>
          </w:p>
        </w:tc>
        <w:tc>
          <w:tcPr>
            <w:tcW w:w="1080" w:type="dxa"/>
            <w:vAlign w:val="bottom"/>
          </w:tcPr>
          <w:p w:rsidR="00FE20D8" w:rsidRPr="001456DE" w:rsidRDefault="00FE20D8" w:rsidP="001456DE">
            <w:pPr>
              <w:ind w:left="-113" w:right="-113"/>
              <w:rPr>
                <w:rFonts w:ascii="Times New Roman" w:hAnsi="Times New Roman" w:cs="Times New Roman"/>
              </w:rPr>
            </w:pPr>
            <w:r w:rsidRPr="001456DE">
              <w:rPr>
                <w:rFonts w:ascii="Times New Roman" w:hAnsi="Times New Roman" w:cs="Times New Roman"/>
              </w:rPr>
              <w:t>Signature</w:t>
            </w:r>
          </w:p>
        </w:tc>
        <w:tc>
          <w:tcPr>
            <w:tcW w:w="3600" w:type="dxa"/>
            <w:gridSpan w:val="2"/>
            <w:tcBorders>
              <w:bottom w:val="single" w:sz="4" w:space="0" w:color="auto"/>
            </w:tcBorders>
            <w:vAlign w:val="bottom"/>
          </w:tcPr>
          <w:p w:rsidR="00FE20D8" w:rsidRPr="001456DE" w:rsidRDefault="00FE20D8" w:rsidP="001456DE">
            <w:pPr>
              <w:ind w:left="-113" w:right="-113"/>
              <w:rPr>
                <w:rFonts w:ascii="Times New Roman" w:hAnsi="Times New Roman" w:cs="Times New Roman"/>
              </w:rPr>
            </w:pPr>
          </w:p>
        </w:tc>
        <w:tc>
          <w:tcPr>
            <w:tcW w:w="540" w:type="dxa"/>
            <w:vAlign w:val="bottom"/>
          </w:tcPr>
          <w:p w:rsidR="00FE20D8" w:rsidRPr="001456DE" w:rsidRDefault="00FE20D8" w:rsidP="001456DE">
            <w:pPr>
              <w:ind w:left="-113" w:right="-113"/>
              <w:rPr>
                <w:rFonts w:ascii="Times New Roman" w:hAnsi="Times New Roman" w:cs="Times New Roman"/>
              </w:rPr>
            </w:pPr>
            <w:r w:rsidRPr="001456DE">
              <w:rPr>
                <w:rFonts w:ascii="Times New Roman" w:hAnsi="Times New Roman" w:cs="Times New Roman"/>
              </w:rPr>
              <w:t xml:space="preserve"> Date</w:t>
            </w:r>
          </w:p>
        </w:tc>
        <w:tc>
          <w:tcPr>
            <w:tcW w:w="3600" w:type="dxa"/>
            <w:tcBorders>
              <w:bottom w:val="single" w:sz="4" w:space="0" w:color="auto"/>
            </w:tcBorders>
            <w:vAlign w:val="bottom"/>
          </w:tcPr>
          <w:p w:rsidR="00FE20D8" w:rsidRPr="001456DE" w:rsidRDefault="00FE20D8" w:rsidP="001456DE">
            <w:pPr>
              <w:ind w:left="-113" w:right="-113"/>
              <w:rPr>
                <w:rFonts w:ascii="Times New Roman" w:hAnsi="Times New Roman" w:cs="Times New Roman"/>
              </w:rPr>
            </w:pPr>
          </w:p>
        </w:tc>
        <w:tc>
          <w:tcPr>
            <w:tcW w:w="236" w:type="dxa"/>
            <w:tcBorders>
              <w:right w:val="single" w:sz="4" w:space="0" w:color="auto"/>
            </w:tcBorders>
            <w:vAlign w:val="bottom"/>
          </w:tcPr>
          <w:p w:rsidR="00FE20D8" w:rsidRPr="001456DE" w:rsidRDefault="00FE20D8" w:rsidP="001456DE">
            <w:pPr>
              <w:ind w:left="-113" w:right="-113"/>
              <w:rPr>
                <w:rFonts w:ascii="Times New Roman" w:hAnsi="Times New Roman" w:cs="Times New Roman"/>
              </w:rPr>
            </w:pPr>
          </w:p>
        </w:tc>
      </w:tr>
      <w:tr w:rsidR="00FE20D8" w:rsidRPr="001456DE" w:rsidTr="001456DE">
        <w:trPr>
          <w:trHeight w:hRule="exact" w:val="170"/>
        </w:trPr>
        <w:tc>
          <w:tcPr>
            <w:tcW w:w="9344" w:type="dxa"/>
            <w:gridSpan w:val="7"/>
            <w:tcBorders>
              <w:left w:val="single" w:sz="4" w:space="0" w:color="auto"/>
              <w:bottom w:val="single" w:sz="4" w:space="0" w:color="auto"/>
              <w:right w:val="single" w:sz="4" w:space="0" w:color="auto"/>
            </w:tcBorders>
          </w:tcPr>
          <w:p w:rsidR="00FE20D8" w:rsidRPr="001456DE" w:rsidRDefault="00FE20D8" w:rsidP="001456DE">
            <w:pPr>
              <w:ind w:left="-113" w:right="-113"/>
              <w:rPr>
                <w:rFonts w:ascii="Times New Roman" w:hAnsi="Times New Roman" w:cs="Times New Roman"/>
              </w:rPr>
            </w:pPr>
          </w:p>
        </w:tc>
      </w:tr>
    </w:tbl>
    <w:p w:rsidR="00FE20D8" w:rsidRPr="001456DE" w:rsidRDefault="00FE20D8" w:rsidP="001456DE">
      <w:pPr>
        <w:spacing w:before="40"/>
        <w:rPr>
          <w:rFonts w:ascii="Times New Roman" w:hAnsi="Times New Roman" w:cs="Times New Roman"/>
        </w:rPr>
      </w:pPr>
      <w:r w:rsidRPr="001456DE">
        <w:rPr>
          <w:rFonts w:ascii="Times New Roman" w:hAnsi="Times New Roman" w:cs="Times New Roman"/>
          <w:vertAlign w:val="superscript"/>
        </w:rPr>
        <w:t>†</w:t>
      </w:r>
      <w:r w:rsidRPr="001456DE">
        <w:rPr>
          <w:rFonts w:ascii="Times New Roman" w:hAnsi="Times New Roman" w:cs="Times New Roman"/>
        </w:rPr>
        <w:t xml:space="preserve"> A senior member of the research team must provide the explanation of, and information concerning, the research project. </w:t>
      </w:r>
    </w:p>
    <w:p w:rsidR="00FE20D8" w:rsidRPr="001456DE" w:rsidRDefault="00FE20D8" w:rsidP="001456DE">
      <w:pPr>
        <w:rPr>
          <w:rFonts w:ascii="Times New Roman" w:hAnsi="Times New Roman" w:cs="Times New Roman"/>
        </w:rPr>
      </w:pPr>
    </w:p>
    <w:p w:rsidR="00FE20D8" w:rsidRPr="001456DE" w:rsidRDefault="00FE20D8" w:rsidP="001456DE">
      <w:pPr>
        <w:rPr>
          <w:rFonts w:ascii="Times New Roman" w:hAnsi="Times New Roman" w:cs="Times New Roman"/>
        </w:rPr>
      </w:pPr>
      <w:r w:rsidRPr="001456DE">
        <w:rPr>
          <w:rFonts w:ascii="Times New Roman" w:hAnsi="Times New Roman" w:cs="Times New Roman"/>
        </w:rPr>
        <w:t>Note: All parties signing the consent section must date their own signature.</w:t>
      </w:r>
    </w:p>
    <w:sectPr w:rsidR="00FE20D8" w:rsidRPr="001456DE" w:rsidSect="001456DE">
      <w:headerReference w:type="default" r:id="rId9"/>
      <w:footerReference w:type="default" r:id="rId10"/>
      <w:pgSz w:w="12240" w:h="15840"/>
      <w:pgMar w:top="1701" w:right="1701" w:bottom="1701"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0D8" w:rsidRDefault="00FE20D8">
      <w:r>
        <w:separator/>
      </w:r>
    </w:p>
  </w:endnote>
  <w:endnote w:type="continuationSeparator" w:id="0">
    <w:p w:rsidR="00FE20D8" w:rsidRDefault="00FE20D8">
      <w:r>
        <w:continuationSeparator/>
      </w:r>
    </w:p>
  </w:endnote>
  <w:endnote w:type="continuationNotice" w:id="1">
    <w:p w:rsidR="00FE20D8" w:rsidRDefault="00FE20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D8" w:rsidRPr="00331141" w:rsidRDefault="00FE20D8" w:rsidP="00331141">
    <w:pPr>
      <w:pStyle w:val="Normal1"/>
      <w:tabs>
        <w:tab w:val="center" w:pos="4153"/>
        <w:tab w:val="right" w:pos="8306"/>
      </w:tabs>
      <w:spacing w:after="720"/>
      <w:rPr>
        <w:sz w:val="18"/>
        <w:szCs w:val="18"/>
      </w:rPr>
    </w:pPr>
    <w:r w:rsidRPr="00331141">
      <w:rPr>
        <w:color w:val="auto"/>
        <w:sz w:val="18"/>
        <w:szCs w:val="18"/>
      </w:rPr>
      <w:t>Participant Inf</w:t>
    </w:r>
    <w:r>
      <w:rPr>
        <w:color w:val="auto"/>
        <w:sz w:val="18"/>
        <w:szCs w:val="18"/>
      </w:rPr>
      <w:t>ormation Sheet/Consent Form V1.4</w:t>
    </w:r>
    <w:r w:rsidRPr="00331141">
      <w:rPr>
        <w:color w:val="auto"/>
        <w:sz w:val="18"/>
        <w:szCs w:val="18"/>
      </w:rPr>
      <w:t xml:space="preserve"> – </w:t>
    </w:r>
    <w:r>
      <w:rPr>
        <w:color w:val="auto"/>
        <w:sz w:val="18"/>
        <w:szCs w:val="18"/>
      </w:rPr>
      <w:t>11/05/2017</w:t>
    </w:r>
    <w:r w:rsidRPr="00331141">
      <w:rPr>
        <w:i/>
        <w:color w:val="FF9900"/>
        <w:sz w:val="18"/>
        <w:szCs w:val="18"/>
      </w:rPr>
      <w:tab/>
    </w:r>
    <w:r w:rsidRPr="00331141">
      <w:rPr>
        <w:sz w:val="18"/>
        <w:szCs w:val="18"/>
      </w:rPr>
      <w:t xml:space="preserve">Page </w:t>
    </w:r>
    <w:r w:rsidRPr="00331141">
      <w:rPr>
        <w:sz w:val="18"/>
        <w:szCs w:val="18"/>
      </w:rPr>
      <w:fldChar w:fldCharType="begin"/>
    </w:r>
    <w:r w:rsidRPr="00331141">
      <w:rPr>
        <w:sz w:val="18"/>
        <w:szCs w:val="18"/>
      </w:rPr>
      <w:instrText>PAGE</w:instrText>
    </w:r>
    <w:r w:rsidRPr="00331141">
      <w:rPr>
        <w:sz w:val="18"/>
        <w:szCs w:val="18"/>
      </w:rPr>
      <w:fldChar w:fldCharType="separate"/>
    </w:r>
    <w:r>
      <w:rPr>
        <w:noProof/>
        <w:sz w:val="18"/>
        <w:szCs w:val="18"/>
      </w:rPr>
      <w:t>1</w:t>
    </w:r>
    <w:r w:rsidRPr="00331141">
      <w:rPr>
        <w:sz w:val="18"/>
        <w:szCs w:val="18"/>
      </w:rPr>
      <w:fldChar w:fldCharType="end"/>
    </w:r>
    <w:r w:rsidRPr="00331141">
      <w:rPr>
        <w:sz w:val="18"/>
        <w:szCs w:val="18"/>
      </w:rPr>
      <w:t xml:space="preserve"> of 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0D8" w:rsidRDefault="00FE20D8">
      <w:r>
        <w:separator/>
      </w:r>
    </w:p>
  </w:footnote>
  <w:footnote w:type="continuationSeparator" w:id="0">
    <w:p w:rsidR="00FE20D8" w:rsidRDefault="00FE20D8">
      <w:r>
        <w:continuationSeparator/>
      </w:r>
    </w:p>
  </w:footnote>
  <w:footnote w:type="continuationNotice" w:id="1">
    <w:p w:rsidR="00FE20D8" w:rsidRDefault="00FE20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D8" w:rsidRDefault="00FE20D8">
    <w:pPr>
      <w:pStyle w:val="Normal1"/>
      <w:spacing w:before="720"/>
      <w:jc w:val="righ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2F26"/>
    <w:multiLevelType w:val="hybridMultilevel"/>
    <w:tmpl w:val="F112FF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5B424CF"/>
    <w:multiLevelType w:val="hybridMultilevel"/>
    <w:tmpl w:val="959A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3D10DB"/>
    <w:multiLevelType w:val="multilevel"/>
    <w:tmpl w:val="A7B8E9E4"/>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3">
    <w:nsid w:val="2D0E2CF3"/>
    <w:multiLevelType w:val="multilevel"/>
    <w:tmpl w:val="31A4CA76"/>
    <w:lvl w:ilvl="0">
      <w:start w:val="1"/>
      <w:numFmt w:val="bullet"/>
      <w:lvlText w:val="●"/>
      <w:lvlJc w:val="left"/>
      <w:pPr>
        <w:ind w:left="780" w:firstLine="420"/>
      </w:pPr>
      <w:rPr>
        <w:rFonts w:ascii="Arial" w:eastAsia="Times New Roman" w:hAnsi="Arial"/>
        <w:vertAlign w:val="baseline"/>
      </w:rPr>
    </w:lvl>
    <w:lvl w:ilvl="1">
      <w:start w:val="1"/>
      <w:numFmt w:val="bullet"/>
      <w:lvlText w:val="o"/>
      <w:lvlJc w:val="left"/>
      <w:pPr>
        <w:ind w:left="1500" w:firstLine="1140"/>
      </w:pPr>
      <w:rPr>
        <w:rFonts w:ascii="Arial" w:eastAsia="Times New Roman" w:hAnsi="Arial"/>
        <w:vertAlign w:val="baseline"/>
      </w:rPr>
    </w:lvl>
    <w:lvl w:ilvl="2">
      <w:start w:val="1"/>
      <w:numFmt w:val="bullet"/>
      <w:lvlText w:val="▪"/>
      <w:lvlJc w:val="left"/>
      <w:pPr>
        <w:ind w:left="2220" w:firstLine="1860"/>
      </w:pPr>
      <w:rPr>
        <w:rFonts w:ascii="Arial" w:eastAsia="Times New Roman" w:hAnsi="Arial"/>
        <w:vertAlign w:val="baseline"/>
      </w:rPr>
    </w:lvl>
    <w:lvl w:ilvl="3">
      <w:start w:val="1"/>
      <w:numFmt w:val="bullet"/>
      <w:lvlText w:val="●"/>
      <w:lvlJc w:val="left"/>
      <w:pPr>
        <w:ind w:left="2940" w:firstLine="2580"/>
      </w:pPr>
      <w:rPr>
        <w:rFonts w:ascii="Arial" w:eastAsia="Times New Roman" w:hAnsi="Arial"/>
        <w:vertAlign w:val="baseline"/>
      </w:rPr>
    </w:lvl>
    <w:lvl w:ilvl="4">
      <w:start w:val="1"/>
      <w:numFmt w:val="bullet"/>
      <w:lvlText w:val="o"/>
      <w:lvlJc w:val="left"/>
      <w:pPr>
        <w:ind w:left="3660" w:firstLine="3300"/>
      </w:pPr>
      <w:rPr>
        <w:rFonts w:ascii="Arial" w:eastAsia="Times New Roman" w:hAnsi="Arial"/>
        <w:vertAlign w:val="baseline"/>
      </w:rPr>
    </w:lvl>
    <w:lvl w:ilvl="5">
      <w:start w:val="1"/>
      <w:numFmt w:val="bullet"/>
      <w:lvlText w:val="▪"/>
      <w:lvlJc w:val="left"/>
      <w:pPr>
        <w:ind w:left="4380" w:firstLine="4020"/>
      </w:pPr>
      <w:rPr>
        <w:rFonts w:ascii="Arial" w:eastAsia="Times New Roman" w:hAnsi="Arial"/>
        <w:vertAlign w:val="baseline"/>
      </w:rPr>
    </w:lvl>
    <w:lvl w:ilvl="6">
      <w:start w:val="1"/>
      <w:numFmt w:val="bullet"/>
      <w:lvlText w:val="●"/>
      <w:lvlJc w:val="left"/>
      <w:pPr>
        <w:ind w:left="5100" w:firstLine="4740"/>
      </w:pPr>
      <w:rPr>
        <w:rFonts w:ascii="Arial" w:eastAsia="Times New Roman" w:hAnsi="Arial"/>
        <w:vertAlign w:val="baseline"/>
      </w:rPr>
    </w:lvl>
    <w:lvl w:ilvl="7">
      <w:start w:val="1"/>
      <w:numFmt w:val="bullet"/>
      <w:lvlText w:val="o"/>
      <w:lvlJc w:val="left"/>
      <w:pPr>
        <w:ind w:left="5820" w:firstLine="5460"/>
      </w:pPr>
      <w:rPr>
        <w:rFonts w:ascii="Arial" w:eastAsia="Times New Roman" w:hAnsi="Arial"/>
        <w:vertAlign w:val="baseline"/>
      </w:rPr>
    </w:lvl>
    <w:lvl w:ilvl="8">
      <w:start w:val="1"/>
      <w:numFmt w:val="bullet"/>
      <w:lvlText w:val="▪"/>
      <w:lvlJc w:val="left"/>
      <w:pPr>
        <w:ind w:left="6540" w:firstLine="6180"/>
      </w:pPr>
      <w:rPr>
        <w:rFonts w:ascii="Arial" w:eastAsia="Times New Roman" w:hAnsi="Arial"/>
        <w:vertAlign w:val="baseline"/>
      </w:rPr>
    </w:lvl>
  </w:abstractNum>
  <w:abstractNum w:abstractNumId="4">
    <w:nsid w:val="39617333"/>
    <w:multiLevelType w:val="hybridMultilevel"/>
    <w:tmpl w:val="C12A03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C397202"/>
    <w:multiLevelType w:val="multilevel"/>
    <w:tmpl w:val="1974DA9C"/>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6">
    <w:nsid w:val="747875CF"/>
    <w:multiLevelType w:val="hybridMultilevel"/>
    <w:tmpl w:val="F112FF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50E6CF9"/>
    <w:multiLevelType w:val="multilevel"/>
    <w:tmpl w:val="D902D502"/>
    <w:lvl w:ilvl="0">
      <w:start w:val="1"/>
      <w:numFmt w:val="bullet"/>
      <w:lvlText w:val="●"/>
      <w:lvlJc w:val="left"/>
      <w:pPr>
        <w:ind w:left="720" w:firstLine="360"/>
      </w:pPr>
      <w:rPr>
        <w:rFonts w:ascii="Arial" w:eastAsia="Times New Roman" w:hAnsi="Arial"/>
        <w:sz w:val="24"/>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8">
    <w:nsid w:val="7A847B0F"/>
    <w:multiLevelType w:val="multilevel"/>
    <w:tmpl w:val="9A3A3E86"/>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num w:numId="1">
    <w:abstractNumId w:val="8"/>
  </w:num>
  <w:num w:numId="2">
    <w:abstractNumId w:val="7"/>
  </w:num>
  <w:num w:numId="3">
    <w:abstractNumId w:val="3"/>
  </w:num>
  <w:num w:numId="4">
    <w:abstractNumId w:val="5"/>
  </w:num>
  <w:num w:numId="5">
    <w:abstractNumId w:val="2"/>
  </w:num>
  <w:num w:numId="6">
    <w:abstractNumId w:val="1"/>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5A5"/>
    <w:rsid w:val="00010F36"/>
    <w:rsid w:val="000519B8"/>
    <w:rsid w:val="00063CD2"/>
    <w:rsid w:val="00081F93"/>
    <w:rsid w:val="000F66EB"/>
    <w:rsid w:val="001456DE"/>
    <w:rsid w:val="00331141"/>
    <w:rsid w:val="00346ACF"/>
    <w:rsid w:val="00347445"/>
    <w:rsid w:val="00404518"/>
    <w:rsid w:val="004764AF"/>
    <w:rsid w:val="00486EAD"/>
    <w:rsid w:val="00490441"/>
    <w:rsid w:val="004C5BD7"/>
    <w:rsid w:val="00562922"/>
    <w:rsid w:val="005839E3"/>
    <w:rsid w:val="005D101B"/>
    <w:rsid w:val="00606E96"/>
    <w:rsid w:val="00816376"/>
    <w:rsid w:val="00950376"/>
    <w:rsid w:val="00B9180F"/>
    <w:rsid w:val="00CB6AFE"/>
    <w:rsid w:val="00CE45A5"/>
    <w:rsid w:val="00D928AD"/>
    <w:rsid w:val="00D9787E"/>
    <w:rsid w:val="00DA3763"/>
    <w:rsid w:val="00DA446E"/>
    <w:rsid w:val="00DD6B30"/>
    <w:rsid w:val="00FE20D8"/>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AD"/>
    <w:rPr>
      <w:color w:val="000000"/>
      <w:lang w:eastAsia="en-US"/>
    </w:rPr>
  </w:style>
  <w:style w:type="paragraph" w:styleId="Heading1">
    <w:name w:val="heading 1"/>
    <w:basedOn w:val="Normal1"/>
    <w:next w:val="Normal1"/>
    <w:link w:val="Heading1Char"/>
    <w:uiPriority w:val="99"/>
    <w:qFormat/>
    <w:rsid w:val="00486EAD"/>
    <w:pPr>
      <w:keepNext/>
      <w:keepLines/>
      <w:spacing w:before="240" w:after="60"/>
      <w:outlineLvl w:val="0"/>
    </w:pPr>
    <w:rPr>
      <w:b/>
      <w:sz w:val="28"/>
      <w:szCs w:val="28"/>
    </w:rPr>
  </w:style>
  <w:style w:type="paragraph" w:styleId="Heading2">
    <w:name w:val="heading 2"/>
    <w:basedOn w:val="Normal1"/>
    <w:next w:val="Normal1"/>
    <w:link w:val="Heading2Char"/>
    <w:uiPriority w:val="99"/>
    <w:qFormat/>
    <w:rsid w:val="00486EAD"/>
    <w:pPr>
      <w:keepNext/>
      <w:keepLines/>
      <w:spacing w:before="240" w:after="60"/>
      <w:outlineLvl w:val="1"/>
    </w:pPr>
    <w:rPr>
      <w:b/>
      <w:i/>
      <w:sz w:val="24"/>
      <w:szCs w:val="24"/>
    </w:rPr>
  </w:style>
  <w:style w:type="paragraph" w:styleId="Heading3">
    <w:name w:val="heading 3"/>
    <w:basedOn w:val="Normal1"/>
    <w:next w:val="Normal1"/>
    <w:link w:val="Heading3Char"/>
    <w:uiPriority w:val="99"/>
    <w:qFormat/>
    <w:rsid w:val="00486EAD"/>
    <w:pPr>
      <w:keepNext/>
      <w:keepLines/>
      <w:spacing w:before="240" w:after="60"/>
      <w:outlineLvl w:val="2"/>
    </w:pPr>
    <w:rPr>
      <w:sz w:val="24"/>
      <w:szCs w:val="24"/>
    </w:rPr>
  </w:style>
  <w:style w:type="paragraph" w:styleId="Heading4">
    <w:name w:val="heading 4"/>
    <w:basedOn w:val="Normal1"/>
    <w:next w:val="Normal1"/>
    <w:link w:val="Heading4Char"/>
    <w:uiPriority w:val="99"/>
    <w:qFormat/>
    <w:rsid w:val="00486EAD"/>
    <w:pPr>
      <w:keepNext/>
      <w:keepLines/>
      <w:spacing w:before="240" w:after="60"/>
      <w:outlineLvl w:val="3"/>
    </w:pPr>
    <w:rPr>
      <w:b/>
      <w:sz w:val="24"/>
      <w:szCs w:val="24"/>
    </w:rPr>
  </w:style>
  <w:style w:type="paragraph" w:styleId="Heading5">
    <w:name w:val="heading 5"/>
    <w:basedOn w:val="Normal1"/>
    <w:next w:val="Normal1"/>
    <w:link w:val="Heading5Char"/>
    <w:uiPriority w:val="99"/>
    <w:qFormat/>
    <w:rsid w:val="00486EAD"/>
    <w:pPr>
      <w:keepNext/>
      <w:keepLines/>
      <w:spacing w:before="240" w:after="60"/>
      <w:outlineLvl w:val="4"/>
    </w:pPr>
  </w:style>
  <w:style w:type="paragraph" w:styleId="Heading6">
    <w:name w:val="heading 6"/>
    <w:basedOn w:val="Normal1"/>
    <w:next w:val="Normal1"/>
    <w:link w:val="Heading6Char"/>
    <w:uiPriority w:val="99"/>
    <w:qFormat/>
    <w:rsid w:val="00486EAD"/>
    <w:pPr>
      <w:keepNext/>
      <w:keepLines/>
      <w:spacing w:before="240" w:after="60"/>
      <w:outlineLvl w:val="5"/>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5BD7"/>
    <w:rPr>
      <w:rFonts w:ascii="Cambria" w:hAnsi="Cambria" w:cs="Times New Roman"/>
      <w:b/>
      <w:bCs/>
      <w:color w:val="000000"/>
      <w:kern w:val="32"/>
      <w:sz w:val="32"/>
      <w:szCs w:val="32"/>
      <w:lang w:eastAsia="en-US"/>
    </w:rPr>
  </w:style>
  <w:style w:type="character" w:customStyle="1" w:styleId="Heading2Char">
    <w:name w:val="Heading 2 Char"/>
    <w:basedOn w:val="DefaultParagraphFont"/>
    <w:link w:val="Heading2"/>
    <w:uiPriority w:val="99"/>
    <w:semiHidden/>
    <w:locked/>
    <w:rsid w:val="004C5BD7"/>
    <w:rPr>
      <w:rFonts w:ascii="Cambria" w:hAnsi="Cambria" w:cs="Times New Roman"/>
      <w:b/>
      <w:bCs/>
      <w:i/>
      <w:iCs/>
      <w:color w:val="000000"/>
      <w:sz w:val="28"/>
      <w:szCs w:val="28"/>
      <w:lang w:eastAsia="en-US"/>
    </w:rPr>
  </w:style>
  <w:style w:type="character" w:customStyle="1" w:styleId="Heading3Char">
    <w:name w:val="Heading 3 Char"/>
    <w:basedOn w:val="DefaultParagraphFont"/>
    <w:link w:val="Heading3"/>
    <w:uiPriority w:val="99"/>
    <w:semiHidden/>
    <w:locked/>
    <w:rsid w:val="004C5BD7"/>
    <w:rPr>
      <w:rFonts w:ascii="Cambria" w:hAnsi="Cambria" w:cs="Times New Roman"/>
      <w:b/>
      <w:bCs/>
      <w:color w:val="000000"/>
      <w:sz w:val="26"/>
      <w:szCs w:val="26"/>
      <w:lang w:eastAsia="en-US"/>
    </w:rPr>
  </w:style>
  <w:style w:type="character" w:customStyle="1" w:styleId="Heading4Char">
    <w:name w:val="Heading 4 Char"/>
    <w:basedOn w:val="DefaultParagraphFont"/>
    <w:link w:val="Heading4"/>
    <w:uiPriority w:val="99"/>
    <w:semiHidden/>
    <w:locked/>
    <w:rsid w:val="004C5BD7"/>
    <w:rPr>
      <w:rFonts w:ascii="Calibri" w:hAnsi="Calibri" w:cs="Times New Roman"/>
      <w:b/>
      <w:bCs/>
      <w:color w:val="000000"/>
      <w:sz w:val="28"/>
      <w:szCs w:val="28"/>
      <w:lang w:eastAsia="en-US"/>
    </w:rPr>
  </w:style>
  <w:style w:type="character" w:customStyle="1" w:styleId="Heading5Char">
    <w:name w:val="Heading 5 Char"/>
    <w:basedOn w:val="DefaultParagraphFont"/>
    <w:link w:val="Heading5"/>
    <w:uiPriority w:val="99"/>
    <w:semiHidden/>
    <w:locked/>
    <w:rsid w:val="004C5BD7"/>
    <w:rPr>
      <w:rFonts w:ascii="Calibri" w:hAnsi="Calibri" w:cs="Times New Roman"/>
      <w:b/>
      <w:bCs/>
      <w:i/>
      <w:iCs/>
      <w:color w:val="000000"/>
      <w:sz w:val="26"/>
      <w:szCs w:val="26"/>
      <w:lang w:eastAsia="en-US"/>
    </w:rPr>
  </w:style>
  <w:style w:type="character" w:customStyle="1" w:styleId="Heading6Char">
    <w:name w:val="Heading 6 Char"/>
    <w:basedOn w:val="DefaultParagraphFont"/>
    <w:link w:val="Heading6"/>
    <w:uiPriority w:val="99"/>
    <w:semiHidden/>
    <w:locked/>
    <w:rsid w:val="004C5BD7"/>
    <w:rPr>
      <w:rFonts w:ascii="Calibri" w:hAnsi="Calibri" w:cs="Times New Roman"/>
      <w:b/>
      <w:bCs/>
      <w:color w:val="000000"/>
      <w:lang w:eastAsia="en-US"/>
    </w:rPr>
  </w:style>
  <w:style w:type="paragraph" w:customStyle="1" w:styleId="Normal1">
    <w:name w:val="Normal1"/>
    <w:uiPriority w:val="99"/>
    <w:rsid w:val="00486EAD"/>
    <w:rPr>
      <w:color w:val="000000"/>
      <w:lang w:eastAsia="en-US"/>
    </w:rPr>
  </w:style>
  <w:style w:type="paragraph" w:styleId="Title">
    <w:name w:val="Title"/>
    <w:basedOn w:val="Normal1"/>
    <w:next w:val="Normal1"/>
    <w:link w:val="TitleChar"/>
    <w:uiPriority w:val="99"/>
    <w:qFormat/>
    <w:rsid w:val="00486EAD"/>
    <w:pPr>
      <w:keepNext/>
      <w:keepLines/>
      <w:widowControl w:val="0"/>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locked/>
    <w:rsid w:val="004C5BD7"/>
    <w:rPr>
      <w:rFonts w:ascii="Cambria" w:hAnsi="Cambria" w:cs="Times New Roman"/>
      <w:b/>
      <w:bCs/>
      <w:color w:val="000000"/>
      <w:kern w:val="28"/>
      <w:sz w:val="32"/>
      <w:szCs w:val="32"/>
      <w:lang w:eastAsia="en-US"/>
    </w:rPr>
  </w:style>
  <w:style w:type="paragraph" w:styleId="Subtitle">
    <w:name w:val="Subtitle"/>
    <w:basedOn w:val="Normal1"/>
    <w:next w:val="Normal1"/>
    <w:link w:val="SubtitleChar"/>
    <w:uiPriority w:val="99"/>
    <w:qFormat/>
    <w:rsid w:val="00486EAD"/>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C5BD7"/>
    <w:rPr>
      <w:rFonts w:ascii="Cambria" w:hAnsi="Cambria" w:cs="Times New Roman"/>
      <w:color w:val="000000"/>
      <w:sz w:val="24"/>
      <w:szCs w:val="24"/>
      <w:lang w:eastAsia="en-US"/>
    </w:rPr>
  </w:style>
  <w:style w:type="paragraph" w:styleId="Header">
    <w:name w:val="header"/>
    <w:basedOn w:val="Normal"/>
    <w:link w:val="HeaderChar"/>
    <w:uiPriority w:val="99"/>
    <w:rsid w:val="001456DE"/>
    <w:pPr>
      <w:tabs>
        <w:tab w:val="center" w:pos="4153"/>
        <w:tab w:val="right" w:pos="8306"/>
      </w:tabs>
    </w:pPr>
    <w:rPr>
      <w:rFonts w:ascii="Times New Roman" w:eastAsia="Times New Roman" w:hAnsi="Times New Roman" w:cs="Times New Roman"/>
      <w:color w:val="auto"/>
      <w:sz w:val="24"/>
      <w:szCs w:val="24"/>
      <w:lang w:eastAsia="en-AU"/>
    </w:rPr>
  </w:style>
  <w:style w:type="character" w:customStyle="1" w:styleId="HeaderChar">
    <w:name w:val="Header Char"/>
    <w:basedOn w:val="DefaultParagraphFont"/>
    <w:link w:val="Header"/>
    <w:uiPriority w:val="99"/>
    <w:locked/>
    <w:rsid w:val="001456DE"/>
    <w:rPr>
      <w:rFonts w:ascii="Times New Roman" w:hAnsi="Times New Roman" w:cs="Times New Roman"/>
      <w:color w:val="auto"/>
      <w:sz w:val="24"/>
      <w:szCs w:val="24"/>
      <w:lang w:eastAsia="en-AU"/>
    </w:rPr>
  </w:style>
  <w:style w:type="paragraph" w:styleId="Footer">
    <w:name w:val="footer"/>
    <w:basedOn w:val="Normal"/>
    <w:link w:val="FooterChar"/>
    <w:uiPriority w:val="99"/>
    <w:rsid w:val="001456DE"/>
    <w:pPr>
      <w:tabs>
        <w:tab w:val="center" w:pos="4153"/>
        <w:tab w:val="right" w:pos="8306"/>
      </w:tabs>
    </w:pPr>
    <w:rPr>
      <w:rFonts w:ascii="Times New Roman" w:eastAsia="Times New Roman" w:hAnsi="Times New Roman" w:cs="Times New Roman"/>
      <w:color w:val="auto"/>
      <w:sz w:val="24"/>
      <w:szCs w:val="24"/>
      <w:lang w:eastAsia="en-AU"/>
    </w:rPr>
  </w:style>
  <w:style w:type="character" w:customStyle="1" w:styleId="FooterChar">
    <w:name w:val="Footer Char"/>
    <w:basedOn w:val="DefaultParagraphFont"/>
    <w:link w:val="Footer"/>
    <w:uiPriority w:val="99"/>
    <w:locked/>
    <w:rsid w:val="001456DE"/>
    <w:rPr>
      <w:rFonts w:ascii="Times New Roman" w:hAnsi="Times New Roman" w:cs="Times New Roman"/>
      <w:color w:val="auto"/>
      <w:sz w:val="24"/>
      <w:szCs w:val="24"/>
      <w:lang w:eastAsia="en-AU"/>
    </w:rPr>
  </w:style>
  <w:style w:type="character" w:styleId="PageNumber">
    <w:name w:val="page number"/>
    <w:basedOn w:val="DefaultParagraphFont"/>
    <w:uiPriority w:val="99"/>
    <w:rsid w:val="001456DE"/>
    <w:rPr>
      <w:rFonts w:cs="Times New Roman"/>
    </w:rPr>
  </w:style>
</w:styles>
</file>

<file path=word/webSettings.xml><?xml version="1.0" encoding="utf-8"?>
<w:webSettings xmlns:r="http://schemas.openxmlformats.org/officeDocument/2006/relationships" xmlns:w="http://schemas.openxmlformats.org/wordprocessingml/2006/main">
  <w:divs>
    <w:div w:id="330446972">
      <w:marLeft w:val="0"/>
      <w:marRight w:val="0"/>
      <w:marTop w:val="0"/>
      <w:marBottom w:val="0"/>
      <w:divBdr>
        <w:top w:val="none" w:sz="0" w:space="0" w:color="auto"/>
        <w:left w:val="none" w:sz="0" w:space="0" w:color="auto"/>
        <w:bottom w:val="none" w:sz="0" w:space="0" w:color="auto"/>
        <w:right w:val="none" w:sz="0" w:space="0" w:color="auto"/>
      </w:divBdr>
    </w:div>
    <w:div w:id="330446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V-Ethics-Committee@health.qld.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1803</Words>
  <Characters>10283</Characters>
  <Application>Microsoft Office Outlook</Application>
  <DocSecurity>0</DocSecurity>
  <Lines>0</Lines>
  <Paragraphs>0</Paragraphs>
  <ScaleCrop>false</ScaleCrop>
  <Company>Queensland Health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Potts</dc:creator>
  <cp:keywords/>
  <dc:description/>
  <cp:lastModifiedBy>WilkiCat</cp:lastModifiedBy>
  <cp:revision>2</cp:revision>
  <dcterms:created xsi:type="dcterms:W3CDTF">2017-05-24T07:56:00Z</dcterms:created>
  <dcterms:modified xsi:type="dcterms:W3CDTF">2017-05-24T07:56:00Z</dcterms:modified>
</cp:coreProperties>
</file>